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947AC" w14:textId="382BBC99" w:rsidR="007B50E8" w:rsidRPr="00AB5A08" w:rsidRDefault="007B50E8" w:rsidP="00737C24">
      <w:pPr>
        <w:tabs>
          <w:tab w:val="left" w:pos="1560"/>
          <w:tab w:val="center" w:pos="4680"/>
        </w:tabs>
        <w:spacing w:before="240" w:after="0" w:line="240" w:lineRule="auto"/>
        <w:jc w:val="center"/>
        <w:rPr>
          <w:rFonts w:ascii="Century Gothic" w:hAnsi="Century Gothic"/>
          <w:b/>
          <w:bCs/>
          <w:sz w:val="32"/>
          <w:szCs w:val="32"/>
        </w:rPr>
      </w:pPr>
      <w:r w:rsidRPr="00AB5A08">
        <w:rPr>
          <w:rFonts w:ascii="Century Gothic" w:hAnsi="Century Gothic"/>
          <w:b/>
          <w:bCs/>
          <w:sz w:val="32"/>
          <w:szCs w:val="32"/>
        </w:rPr>
        <w:t xml:space="preserve">Comprehensive Evidence-Based Reading Plan </w:t>
      </w:r>
      <w:r w:rsidR="004C49A3" w:rsidRPr="00AB5A08">
        <w:rPr>
          <w:rFonts w:ascii="Century Gothic" w:hAnsi="Century Gothic"/>
          <w:b/>
          <w:bCs/>
          <w:sz w:val="32"/>
          <w:szCs w:val="32"/>
        </w:rPr>
        <w:t>(</w:t>
      </w:r>
      <w:r w:rsidR="001F7C2A" w:rsidRPr="00AB5A08">
        <w:rPr>
          <w:rFonts w:ascii="Century Gothic" w:hAnsi="Century Gothic"/>
          <w:b/>
          <w:bCs/>
          <w:sz w:val="32"/>
          <w:szCs w:val="32"/>
        </w:rPr>
        <w:t>CERP)</w:t>
      </w:r>
    </w:p>
    <w:p w14:paraId="0FBB4D6C" w14:textId="001590C6" w:rsidR="00936463" w:rsidRPr="00AB5A08" w:rsidRDefault="00005C68" w:rsidP="00936463">
      <w:pPr>
        <w:tabs>
          <w:tab w:val="left" w:pos="1560"/>
          <w:tab w:val="center" w:pos="4680"/>
        </w:tabs>
        <w:spacing w:after="0" w:line="240" w:lineRule="auto"/>
        <w:jc w:val="center"/>
        <w:rPr>
          <w:rFonts w:ascii="Century Gothic" w:hAnsi="Century Gothic"/>
          <w:b/>
          <w:bCs/>
          <w:sz w:val="32"/>
          <w:szCs w:val="32"/>
        </w:rPr>
      </w:pPr>
      <w:r w:rsidRPr="00AB5A08">
        <w:rPr>
          <w:rFonts w:ascii="Century Gothic" w:hAnsi="Century Gothic"/>
          <w:b/>
          <w:bCs/>
          <w:sz w:val="32"/>
          <w:szCs w:val="32"/>
        </w:rPr>
        <w:t>School Improvement Plan 202</w:t>
      </w:r>
      <w:r w:rsidR="00C40187" w:rsidRPr="00AB5A08">
        <w:rPr>
          <w:rFonts w:ascii="Century Gothic" w:hAnsi="Century Gothic"/>
          <w:b/>
          <w:bCs/>
          <w:sz w:val="32"/>
          <w:szCs w:val="32"/>
        </w:rPr>
        <w:t>6</w:t>
      </w:r>
      <w:r w:rsidRPr="00AB5A08">
        <w:rPr>
          <w:rFonts w:ascii="Century Gothic" w:hAnsi="Century Gothic"/>
          <w:b/>
          <w:bCs/>
          <w:sz w:val="32"/>
          <w:szCs w:val="32"/>
        </w:rPr>
        <w:t>-202</w:t>
      </w:r>
      <w:r w:rsidR="00C40187" w:rsidRPr="00AB5A08">
        <w:rPr>
          <w:rFonts w:ascii="Century Gothic" w:hAnsi="Century Gothic"/>
          <w:b/>
          <w:bCs/>
          <w:sz w:val="32"/>
          <w:szCs w:val="32"/>
        </w:rPr>
        <w:t>7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216"/>
        <w:gridCol w:w="5574"/>
      </w:tblGrid>
      <w:tr w:rsidR="000D0AA9" w:rsidRPr="007B50E8" w14:paraId="4E73767E" w14:textId="77777777" w:rsidTr="001052DB">
        <w:trPr>
          <w:trHeight w:val="431"/>
        </w:trPr>
        <w:tc>
          <w:tcPr>
            <w:tcW w:w="5000" w:type="pct"/>
            <w:gridSpan w:val="2"/>
            <w:shd w:val="clear" w:color="auto" w:fill="FFF2CC" w:themeFill="accent4" w:themeFillTint="33"/>
            <w:vAlign w:val="center"/>
          </w:tcPr>
          <w:p w14:paraId="15F761E6" w14:textId="12CEEA46" w:rsidR="000D0AA9" w:rsidRPr="007B50E8" w:rsidRDefault="000D0AA9" w:rsidP="001052DB">
            <w:pPr>
              <w:pStyle w:val="ListParagraph"/>
              <w:ind w:left="0"/>
              <w:jc w:val="center"/>
              <w:rPr>
                <w:rFonts w:ascii="Century Gothic" w:hAnsi="Century Gothic"/>
                <w:b/>
                <w:bCs/>
              </w:rPr>
            </w:pPr>
            <w:r w:rsidRPr="0044089D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School-Based Reading Plan </w:t>
            </w:r>
          </w:p>
        </w:tc>
      </w:tr>
      <w:tr w:rsidR="000D0AA9" w:rsidRPr="007B50E8" w14:paraId="5FA9D372" w14:textId="77777777" w:rsidTr="001052DB">
        <w:trPr>
          <w:trHeight w:val="629"/>
        </w:trPr>
        <w:tc>
          <w:tcPr>
            <w:tcW w:w="2417" w:type="pct"/>
          </w:tcPr>
          <w:p w14:paraId="3E95939E" w14:textId="00AC099F" w:rsidR="000D0AA9" w:rsidRPr="000D0AA9" w:rsidRDefault="000D0AA9" w:rsidP="001052DB">
            <w:pPr>
              <w:pStyle w:val="ListParagraph"/>
              <w:ind w:left="0"/>
              <w:rPr>
                <w:rFonts w:ascii="Century Gothic" w:hAnsi="Century Gothic"/>
                <w:b/>
                <w:bCs/>
              </w:rPr>
            </w:pPr>
            <w:r w:rsidRPr="000D0AA9">
              <w:rPr>
                <w:rFonts w:ascii="Century Gothic" w:hAnsi="Century Gothic"/>
                <w:b/>
                <w:bCs/>
              </w:rPr>
              <w:t>Name of School</w:t>
            </w:r>
          </w:p>
          <w:p w14:paraId="0B4CF80E" w14:textId="77777777" w:rsidR="000D0AA9" w:rsidRPr="007B50E8" w:rsidRDefault="000D0AA9" w:rsidP="001052DB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2583" w:type="pct"/>
          </w:tcPr>
          <w:p w14:paraId="22D4FAE4" w14:textId="064AF909" w:rsidR="000D0AA9" w:rsidRPr="007B50E8" w:rsidRDefault="00273BFB" w:rsidP="001052DB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Peters Elementary</w:t>
            </w:r>
          </w:p>
        </w:tc>
      </w:tr>
      <w:tr w:rsidR="000D0AA9" w:rsidRPr="007B50E8" w14:paraId="514A0856" w14:textId="77777777" w:rsidTr="001052DB">
        <w:trPr>
          <w:trHeight w:val="620"/>
        </w:trPr>
        <w:tc>
          <w:tcPr>
            <w:tcW w:w="2417" w:type="pct"/>
          </w:tcPr>
          <w:p w14:paraId="1121955B" w14:textId="77777777" w:rsidR="000D0AA9" w:rsidRPr="000D0AA9" w:rsidRDefault="000D0AA9" w:rsidP="001052DB">
            <w:pPr>
              <w:pStyle w:val="ListParagraph"/>
              <w:ind w:left="0"/>
              <w:rPr>
                <w:rFonts w:ascii="Century Gothic" w:hAnsi="Century Gothic"/>
                <w:b/>
                <w:bCs/>
              </w:rPr>
            </w:pPr>
            <w:r w:rsidRPr="000D0AA9">
              <w:rPr>
                <w:rFonts w:ascii="Century Gothic" w:hAnsi="Century Gothic"/>
                <w:b/>
                <w:bCs/>
              </w:rPr>
              <w:t>Principal’s Name</w:t>
            </w:r>
          </w:p>
          <w:p w14:paraId="506B8ED6" w14:textId="77777777" w:rsidR="000D0AA9" w:rsidRPr="007B50E8" w:rsidRDefault="000D0AA9" w:rsidP="001052DB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2583" w:type="pct"/>
          </w:tcPr>
          <w:p w14:paraId="49538C39" w14:textId="77777777" w:rsidR="000D0AA9" w:rsidRPr="007B50E8" w:rsidRDefault="000D0AA9" w:rsidP="001052DB">
            <w:pPr>
              <w:pStyle w:val="ListParagraph"/>
              <w:ind w:left="0"/>
              <w:rPr>
                <w:rFonts w:ascii="Century Gothic" w:hAnsi="Century Gothic"/>
              </w:rPr>
            </w:pPr>
          </w:p>
          <w:p w14:paraId="25373070" w14:textId="7BD0F838" w:rsidR="000D0AA9" w:rsidRPr="007B50E8" w:rsidRDefault="00273BFB" w:rsidP="001052DB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Dr. Eric Miller</w:t>
            </w:r>
          </w:p>
        </w:tc>
      </w:tr>
    </w:tbl>
    <w:p w14:paraId="7BEBDBD2" w14:textId="77777777" w:rsidR="00936463" w:rsidRDefault="00C40187" w:rsidP="00936463">
      <w:pPr>
        <w:widowControl w:val="0"/>
        <w:shd w:val="clear" w:color="auto" w:fill="FFFFFF" w:themeFill="background1"/>
        <w:spacing w:line="260" w:lineRule="atLeast"/>
        <w:contextualSpacing/>
        <w:jc w:val="both"/>
        <w:rPr>
          <w:rFonts w:ascii="Century Gothic" w:hAnsi="Century Gothic"/>
        </w:rPr>
      </w:pPr>
      <w:r w:rsidRPr="00C40187">
        <w:rPr>
          <w:rFonts w:ascii="Century Gothic" w:hAnsi="Century Gothic"/>
          <w:b/>
          <w:bCs/>
        </w:rPr>
        <w:t>Tier 1 Instruction (Core Curriculum)</w:t>
      </w:r>
      <w:r w:rsidR="00F1610E">
        <w:rPr>
          <w:rFonts w:ascii="Century Gothic" w:hAnsi="Century Gothic"/>
        </w:rPr>
        <w:t xml:space="preserve">: </w:t>
      </w:r>
    </w:p>
    <w:p w14:paraId="523956AF" w14:textId="3ECA8F65" w:rsidR="00F1610E" w:rsidRPr="00DB46FA" w:rsidRDefault="00C40187" w:rsidP="00936463">
      <w:pPr>
        <w:widowControl w:val="0"/>
        <w:shd w:val="clear" w:color="auto" w:fill="FFFFFF" w:themeFill="background1"/>
        <w:spacing w:line="260" w:lineRule="atLeast"/>
        <w:contextualSpacing/>
        <w:jc w:val="both"/>
        <w:rPr>
          <w:rFonts w:ascii="Century Gothic" w:hAnsi="Century Gothic"/>
        </w:rPr>
      </w:pPr>
      <w:r w:rsidRPr="000D0AA9">
        <w:rPr>
          <w:rFonts w:ascii="Century Gothic" w:hAnsi="Century Gothic"/>
          <w:b/>
          <w:bCs/>
          <w:u w:val="single"/>
        </w:rPr>
        <w:t>Mandate:</w:t>
      </w:r>
      <w:r w:rsidRPr="00C40187">
        <w:rPr>
          <w:rFonts w:ascii="Century Gothic" w:hAnsi="Century Gothic"/>
        </w:rPr>
        <w:t xml:space="preserve"> ALL students receive Tier 1 instruction during the uninterrupted 90-minute reading block. Instruction must be Science of Reading (</w:t>
      </w:r>
      <w:proofErr w:type="spellStart"/>
      <w:r w:rsidRPr="00C40187">
        <w:rPr>
          <w:rFonts w:ascii="Century Gothic" w:hAnsi="Century Gothic"/>
        </w:rPr>
        <w:t>SoR</w:t>
      </w:r>
      <w:proofErr w:type="spellEnd"/>
      <w:r w:rsidRPr="00C40187">
        <w:rPr>
          <w:rFonts w:ascii="Century Gothic" w:hAnsi="Century Gothic"/>
        </w:rPr>
        <w:t xml:space="preserve">) aligned to the B.E.S.T. standards and </w:t>
      </w:r>
      <w:proofErr w:type="gramStart"/>
      <w:r w:rsidRPr="00C40187">
        <w:rPr>
          <w:rFonts w:ascii="Century Gothic" w:hAnsi="Century Gothic"/>
        </w:rPr>
        <w:t>include Interactive Read Aloud</w:t>
      </w:r>
      <w:r>
        <w:rPr>
          <w:rFonts w:ascii="Century Gothic" w:hAnsi="Century Gothic"/>
        </w:rPr>
        <w:t>,</w:t>
      </w:r>
      <w:proofErr w:type="gramEnd"/>
      <w:r w:rsidRPr="00C40187">
        <w:rPr>
          <w:rFonts w:ascii="Century Gothic" w:hAnsi="Century Gothic"/>
        </w:rPr>
        <w:t xml:space="preserve"> Shared Reading, Guided Reading, Independent Reading, and Word Work.</w:t>
      </w:r>
    </w:p>
    <w:tbl>
      <w:tblPr>
        <w:tblStyle w:val="TableGrid"/>
        <w:tblW w:w="5093" w:type="pct"/>
        <w:tblLook w:val="04A0" w:firstRow="1" w:lastRow="0" w:firstColumn="1" w:lastColumn="0" w:noHBand="0" w:noVBand="1"/>
      </w:tblPr>
      <w:tblGrid>
        <w:gridCol w:w="6388"/>
        <w:gridCol w:w="4603"/>
      </w:tblGrid>
      <w:tr w:rsidR="00F1610E" w:rsidRPr="000C075E" w14:paraId="4506B0A3" w14:textId="77777777" w:rsidTr="00AA0B34">
        <w:trPr>
          <w:trHeight w:val="427"/>
        </w:trPr>
        <w:tc>
          <w:tcPr>
            <w:tcW w:w="2906" w:type="pct"/>
            <w:shd w:val="clear" w:color="auto" w:fill="FFF2CC" w:themeFill="accent4" w:themeFillTint="33"/>
            <w:vAlign w:val="center"/>
          </w:tcPr>
          <w:p w14:paraId="7CBF64F7" w14:textId="36574171" w:rsidR="00F1610E" w:rsidRPr="000C075E" w:rsidRDefault="00C40187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C40187">
              <w:rPr>
                <w:rFonts w:ascii="Century Gothic" w:hAnsi="Century Gothic"/>
                <w:b/>
                <w:bCs/>
                <w:sz w:val="20"/>
                <w:szCs w:val="20"/>
              </w:rPr>
              <w:t>Curriculum for Tier 1 Core Literacy Instruction</w:t>
            </w:r>
          </w:p>
        </w:tc>
        <w:tc>
          <w:tcPr>
            <w:tcW w:w="2094" w:type="pct"/>
            <w:shd w:val="clear" w:color="auto" w:fill="FFF2CC" w:themeFill="accent4" w:themeFillTint="33"/>
            <w:vAlign w:val="center"/>
          </w:tcPr>
          <w:p w14:paraId="55915F6D" w14:textId="7AA13CDF" w:rsidR="00F1610E" w:rsidRPr="000C075E" w:rsidRDefault="00C40187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Resource &amp; Grade Level</w:t>
            </w:r>
          </w:p>
        </w:tc>
      </w:tr>
      <w:tr w:rsidR="00F1610E" w14:paraId="6DDEB2EB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CB34777" w14:textId="620C8E57" w:rsidR="00F1610E" w:rsidRPr="00C40187" w:rsidRDefault="00C40187" w:rsidP="00C40187">
            <w:pPr>
              <w:widowControl w:val="0"/>
              <w:tabs>
                <w:tab w:val="left" w:pos="1377"/>
              </w:tabs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C40187">
              <w:rPr>
                <w:rFonts w:ascii="Century Gothic" w:hAnsi="Century Gothic"/>
                <w:b/>
                <w:bCs/>
              </w:rPr>
              <w:t>Evidence-Based Comprehensive Core Program for ELA/Reading</w:t>
            </w:r>
            <w:r>
              <w:rPr>
                <w:rFonts w:ascii="Century Gothic" w:hAnsi="Century Gothic"/>
                <w:b/>
                <w:bCs/>
              </w:rPr>
              <w:t xml:space="preserve">: </w:t>
            </w:r>
            <w:r w:rsidR="000D0AA9" w:rsidRPr="000D0AA9">
              <w:rPr>
                <w:rFonts w:ascii="Century Gothic" w:hAnsi="Century Gothic"/>
                <w:i/>
                <w:iCs/>
              </w:rPr>
              <w:t>(</w:t>
            </w:r>
            <w:r w:rsidRPr="000D0AA9">
              <w:rPr>
                <w:rFonts w:ascii="Century Gothic" w:hAnsi="Century Gothic"/>
                <w:i/>
                <w:iCs/>
              </w:rPr>
              <w:t>List core resour</w:t>
            </w:r>
            <w:r w:rsidR="000D0AA9" w:rsidRPr="000D0AA9">
              <w:rPr>
                <w:rFonts w:ascii="Century Gothic" w:hAnsi="Century Gothic"/>
                <w:i/>
                <w:iCs/>
              </w:rPr>
              <w:t>ce intended to use</w:t>
            </w:r>
            <w:r w:rsidR="000D0AA9">
              <w:rPr>
                <w:rFonts w:ascii="Century Gothic" w:hAnsi="Century Gothic"/>
                <w:i/>
                <w:iCs/>
              </w:rPr>
              <w:t>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74C9696F" w14:textId="05BDAF40" w:rsidR="00F1610E" w:rsidRPr="000B14DC" w:rsidRDefault="000B14DC" w:rsidP="000B14DC">
            <w:pPr>
              <w:widowControl w:val="0"/>
              <w:shd w:val="clear" w:color="auto" w:fill="FFFFFF" w:themeFill="background1"/>
              <w:spacing w:before="120" w:line="260" w:lineRule="atLeast"/>
              <w:jc w:val="both"/>
              <w:rPr>
                <w:rFonts w:ascii="Century Gothic" w:hAnsi="Century Gothic"/>
                <w:b/>
                <w:bCs/>
                <w:sz w:val="14"/>
                <w:szCs w:val="14"/>
              </w:rPr>
            </w:pPr>
            <w:r w:rsidRPr="000B14DC">
              <w:rPr>
                <w:rFonts w:ascii="Century Gothic" w:hAnsi="Century Gothic"/>
                <w:color w:val="000000"/>
              </w:rPr>
              <w:t>Benchmark Advance — Grades K–5 Core ELA/Reading</w:t>
            </w:r>
          </w:p>
        </w:tc>
      </w:tr>
      <w:tr w:rsidR="00F1610E" w14:paraId="44B65159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670A3457" w14:textId="77777777" w:rsidR="00C40187" w:rsidRPr="00C40187" w:rsidRDefault="00C40187" w:rsidP="00C40187">
            <w:pPr>
              <w:widowControl w:val="0"/>
              <w:spacing w:line="260" w:lineRule="atLeast"/>
              <w:jc w:val="both"/>
              <w:rPr>
                <w:rFonts w:ascii="Century Gothic" w:hAnsi="Century Gothic"/>
                <w:b/>
                <w:bCs/>
              </w:rPr>
            </w:pPr>
            <w:r w:rsidRPr="00C40187">
              <w:rPr>
                <w:rFonts w:ascii="Century Gothic" w:hAnsi="Century Gothic"/>
                <w:b/>
                <w:bCs/>
              </w:rPr>
              <w:t>Evidence-Based Supplemental to Core Literacy Resources:</w:t>
            </w:r>
          </w:p>
          <w:p w14:paraId="1382DB48" w14:textId="1664CF08" w:rsidR="00F1610E" w:rsidRPr="00C40187" w:rsidRDefault="000D0AA9" w:rsidP="00914F71">
            <w:pPr>
              <w:widowControl w:val="0"/>
              <w:spacing w:line="260" w:lineRule="atLeast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i/>
              </w:rPr>
              <w:t>(</w:t>
            </w:r>
            <w:r w:rsidR="00C40187" w:rsidRPr="00C40187">
              <w:rPr>
                <w:rFonts w:ascii="Century Gothic" w:hAnsi="Century Gothic"/>
                <w:i/>
              </w:rPr>
              <w:t>List all resources intended to use and for what grade levels</w:t>
            </w:r>
            <w:r>
              <w:rPr>
                <w:rFonts w:ascii="Century Gothic" w:hAnsi="Century Gothic"/>
                <w:i/>
              </w:rPr>
              <w:t>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1E232104" w14:textId="3D942754" w:rsidR="00F1610E" w:rsidRPr="00C84AA9" w:rsidRDefault="00C84AA9" w:rsidP="00C84AA9">
            <w:pPr>
              <w:widowControl w:val="0"/>
              <w:shd w:val="clear" w:color="auto" w:fill="FFFFFF" w:themeFill="background1"/>
              <w:spacing w:before="120" w:line="260" w:lineRule="atLeast"/>
              <w:jc w:val="both"/>
              <w:rPr>
                <w:rFonts w:ascii="Century Gothic" w:hAnsi="Century Gothic"/>
                <w:b/>
                <w:bCs/>
                <w:sz w:val="14"/>
                <w:szCs w:val="14"/>
              </w:rPr>
            </w:pPr>
            <w:r w:rsidRPr="00C84AA9">
              <w:rPr>
                <w:rFonts w:ascii="Century Gothic" w:hAnsi="Century Gothic"/>
                <w:color w:val="000000"/>
              </w:rPr>
              <w:t>Magnetic Reading / Magnetic Comprehension — Grades 3–5 supplemental comprehension, vocabulary, complex text, and knowledge-building support</w:t>
            </w:r>
          </w:p>
        </w:tc>
      </w:tr>
      <w:tr w:rsidR="00F1610E" w14:paraId="752BA152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15B9455" w14:textId="0FC18354" w:rsidR="00F1610E" w:rsidRDefault="000D0AA9" w:rsidP="000D0AA9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0D0AA9">
              <w:rPr>
                <w:rFonts w:ascii="Century Gothic" w:hAnsi="Century Gothic"/>
                <w:b/>
                <w:bCs/>
              </w:rPr>
              <w:t>Evidence-Based Supplemental Literacy Resources for English Language Learners (ELLs):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  <w:r>
              <w:rPr>
                <w:rFonts w:ascii="Century Gothic" w:hAnsi="Century Gothic"/>
                <w:i/>
              </w:rPr>
              <w:t>(</w:t>
            </w:r>
            <w:r w:rsidRPr="00C40187">
              <w:rPr>
                <w:rFonts w:ascii="Century Gothic" w:hAnsi="Century Gothic"/>
                <w:i/>
              </w:rPr>
              <w:t>List all resources intended to use and for what grade levels</w:t>
            </w:r>
            <w:r>
              <w:rPr>
                <w:rFonts w:ascii="Century Gothic" w:hAnsi="Century Gothic"/>
                <w:i/>
              </w:rPr>
              <w:t>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515641EA" w14:textId="3A7E80E4" w:rsidR="00F1610E" w:rsidRPr="009109B8" w:rsidRDefault="009109B8" w:rsidP="009109B8">
            <w:pPr>
              <w:widowControl w:val="0"/>
              <w:shd w:val="clear" w:color="auto" w:fill="FFFFFF" w:themeFill="background1"/>
              <w:spacing w:before="120" w:line="260" w:lineRule="atLeast"/>
              <w:jc w:val="both"/>
              <w:rPr>
                <w:rFonts w:ascii="Century Gothic" w:hAnsi="Century Gothic"/>
                <w:b/>
                <w:bCs/>
                <w:sz w:val="14"/>
                <w:szCs w:val="14"/>
              </w:rPr>
            </w:pPr>
            <w:r w:rsidRPr="009109B8">
              <w:rPr>
                <w:rFonts w:ascii="Century Gothic" w:hAnsi="Century Gothic"/>
                <w:color w:val="000000"/>
              </w:rPr>
              <w:t>Benchmark Advance ELL/ELD supports — Grades K–5; Magnetic Reading English Learner scaffolds — Grades 3–5</w:t>
            </w:r>
          </w:p>
        </w:tc>
      </w:tr>
    </w:tbl>
    <w:p w14:paraId="4F869B12" w14:textId="77777777" w:rsidR="00936463" w:rsidRDefault="000D0AA9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 w:rsidRPr="000D0AA9">
        <w:rPr>
          <w:rFonts w:ascii="Century Gothic" w:hAnsi="Century Gothic"/>
          <w:b/>
          <w:bCs/>
        </w:rPr>
        <w:t>Tier 2 Targeted Instructions &amp; Interventions</w:t>
      </w:r>
      <w:r w:rsidR="00F1610E" w:rsidRPr="5D24465F">
        <w:rPr>
          <w:rFonts w:ascii="Century Gothic" w:hAnsi="Century Gothic"/>
        </w:rPr>
        <w:t xml:space="preserve">: </w:t>
      </w:r>
    </w:p>
    <w:p w14:paraId="1DFE3E7F" w14:textId="77777777" w:rsidR="00936463" w:rsidRDefault="000D0AA9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 w:rsidRPr="000D0AA9">
        <w:rPr>
          <w:rFonts w:ascii="Century Gothic" w:hAnsi="Century Gothic"/>
          <w:b/>
          <w:bCs/>
          <w:u w:val="single"/>
        </w:rPr>
        <w:t xml:space="preserve">Early Warning </w:t>
      </w:r>
      <w:r>
        <w:rPr>
          <w:rFonts w:ascii="Century Gothic" w:hAnsi="Century Gothic"/>
          <w:b/>
          <w:bCs/>
          <w:u w:val="single"/>
        </w:rPr>
        <w:t>Sign</w:t>
      </w:r>
      <w:r w:rsidRPr="000D0AA9">
        <w:rPr>
          <w:rFonts w:ascii="Century Gothic" w:hAnsi="Century Gothic"/>
          <w:b/>
          <w:bCs/>
          <w:u w:val="single"/>
        </w:rPr>
        <w:t>:</w:t>
      </w:r>
      <w:r w:rsidRPr="000D0AA9">
        <w:rPr>
          <w:rFonts w:ascii="Century Gothic" w:hAnsi="Century Gothic"/>
        </w:rPr>
        <w:t xml:space="preserve"> Primary </w:t>
      </w:r>
      <w:r>
        <w:rPr>
          <w:rFonts w:ascii="Century Gothic" w:hAnsi="Century Gothic"/>
        </w:rPr>
        <w:t>e</w:t>
      </w:r>
      <w:r w:rsidRPr="000D0AA9">
        <w:rPr>
          <w:rFonts w:ascii="Century Gothic" w:hAnsi="Century Gothic"/>
        </w:rPr>
        <w:t xml:space="preserve">arly </w:t>
      </w:r>
      <w:r>
        <w:rPr>
          <w:rFonts w:ascii="Century Gothic" w:hAnsi="Century Gothic"/>
        </w:rPr>
        <w:t>w</w:t>
      </w:r>
      <w:r w:rsidRPr="000D0AA9">
        <w:rPr>
          <w:rFonts w:ascii="Century Gothic" w:hAnsi="Century Gothic"/>
        </w:rPr>
        <w:t xml:space="preserve">arning </w:t>
      </w:r>
      <w:r>
        <w:rPr>
          <w:rFonts w:ascii="Century Gothic" w:hAnsi="Century Gothic"/>
        </w:rPr>
        <w:t>indicator</w:t>
      </w:r>
      <w:r w:rsidRPr="000D0AA9">
        <w:rPr>
          <w:rFonts w:ascii="Century Gothic" w:hAnsi="Century Gothic"/>
        </w:rPr>
        <w:t xml:space="preserve"> rule: Students performing below the 25th percentile on FAST Reading PM1 or PM2. </w:t>
      </w:r>
    </w:p>
    <w:p w14:paraId="77E97842" w14:textId="2FDA3E4D" w:rsidR="00F1610E" w:rsidRDefault="00936463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**</w:t>
      </w:r>
      <w:r w:rsidR="000D0AA9" w:rsidRPr="000D0AA9">
        <w:rPr>
          <w:rFonts w:ascii="Century Gothic" w:hAnsi="Century Gothic"/>
        </w:rPr>
        <w:t>Tier 2 reading students are clearly defined using multiple data points—not just one score.</w:t>
      </w:r>
    </w:p>
    <w:tbl>
      <w:tblPr>
        <w:tblStyle w:val="TableGrid"/>
        <w:tblW w:w="5093" w:type="pct"/>
        <w:tblLook w:val="04A0" w:firstRow="1" w:lastRow="0" w:firstColumn="1" w:lastColumn="0" w:noHBand="0" w:noVBand="1"/>
      </w:tblPr>
      <w:tblGrid>
        <w:gridCol w:w="6388"/>
        <w:gridCol w:w="4603"/>
      </w:tblGrid>
      <w:tr w:rsidR="00CF36D7" w:rsidRPr="000C075E" w14:paraId="7E58651C" w14:textId="77777777" w:rsidTr="001052DB">
        <w:trPr>
          <w:trHeight w:val="427"/>
        </w:trPr>
        <w:tc>
          <w:tcPr>
            <w:tcW w:w="2906" w:type="pct"/>
            <w:shd w:val="clear" w:color="auto" w:fill="FFF2CC" w:themeFill="accent4" w:themeFillTint="33"/>
            <w:vAlign w:val="center"/>
          </w:tcPr>
          <w:p w14:paraId="77FF852E" w14:textId="33ADB917" w:rsidR="00CF36D7" w:rsidRPr="000C075E" w:rsidRDefault="00CF36D7" w:rsidP="001052DB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CF36D7">
              <w:rPr>
                <w:rFonts w:ascii="Century Gothic" w:hAnsi="Century Gothic"/>
                <w:b/>
                <w:bCs/>
                <w:sz w:val="20"/>
                <w:szCs w:val="20"/>
              </w:rPr>
              <w:t>Reading Interventions</w:t>
            </w:r>
          </w:p>
        </w:tc>
        <w:tc>
          <w:tcPr>
            <w:tcW w:w="2094" w:type="pct"/>
            <w:shd w:val="clear" w:color="auto" w:fill="FFF2CC" w:themeFill="accent4" w:themeFillTint="33"/>
            <w:vAlign w:val="center"/>
          </w:tcPr>
          <w:p w14:paraId="20A53E6B" w14:textId="77777777" w:rsidR="00CF36D7" w:rsidRPr="000C075E" w:rsidRDefault="00CF36D7" w:rsidP="001052DB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Resource &amp; Grade Level</w:t>
            </w:r>
          </w:p>
        </w:tc>
      </w:tr>
      <w:tr w:rsidR="00CF36D7" w14:paraId="176E2D2B" w14:textId="77777777" w:rsidTr="001052DB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02BE600" w14:textId="3D57E246" w:rsidR="00CF36D7" w:rsidRPr="00C40187" w:rsidRDefault="00CF36D7" w:rsidP="00CF36D7">
            <w:pPr>
              <w:widowControl w:val="0"/>
              <w:tabs>
                <w:tab w:val="left" w:pos="1377"/>
              </w:tabs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CF36D7">
              <w:rPr>
                <w:rFonts w:ascii="Century Gothic" w:hAnsi="Century Gothic"/>
                <w:b/>
                <w:bCs/>
              </w:rPr>
              <w:t>Evidence-Based Comprehensive Intervention Program: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  <w:r w:rsidRPr="00CF36D7">
              <w:rPr>
                <w:rFonts w:ascii="Century Gothic" w:hAnsi="Century Gothic"/>
                <w:i/>
                <w:iCs/>
              </w:rPr>
              <w:t>(List all resources intended to use and for what grade levels)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4F23472B" w14:textId="67245D48" w:rsidR="00CF36D7" w:rsidRPr="00352DB6" w:rsidRDefault="00352DB6" w:rsidP="00352DB6">
            <w:pPr>
              <w:widowControl w:val="0"/>
              <w:shd w:val="clear" w:color="auto" w:fill="FFFFFF" w:themeFill="background1"/>
              <w:spacing w:before="120" w:line="260" w:lineRule="atLeast"/>
              <w:jc w:val="both"/>
              <w:rPr>
                <w:rFonts w:ascii="Century Gothic" w:hAnsi="Century Gothic"/>
                <w:b/>
                <w:bCs/>
                <w:sz w:val="14"/>
                <w:szCs w:val="14"/>
              </w:rPr>
            </w:pPr>
            <w:r w:rsidRPr="00352DB6">
              <w:rPr>
                <w:rFonts w:ascii="Century Gothic" w:hAnsi="Century Gothic"/>
                <w:color w:val="000000"/>
              </w:rPr>
              <w:t>Magnetic Reading / Magnetic Comprehension — Grades 3–5 targeted small-group intervention and scaffolded comprehension support; Benchmark Advance targeted reteaching and foundational/skills practice — Grades K–5</w:t>
            </w:r>
          </w:p>
        </w:tc>
      </w:tr>
      <w:tr w:rsidR="00CF36D7" w14:paraId="3776FAA8" w14:textId="77777777" w:rsidTr="001052DB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520298E6" w14:textId="77777777" w:rsidR="00CF36D7" w:rsidRDefault="00CF36D7" w:rsidP="001052DB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0D0AA9">
              <w:rPr>
                <w:rFonts w:ascii="Century Gothic" w:hAnsi="Century Gothic"/>
                <w:b/>
                <w:bCs/>
              </w:rPr>
              <w:t>Evidence-Based Supplemental Literacy Resources for English Language Learners (ELLs):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  <w:r>
              <w:rPr>
                <w:rFonts w:ascii="Century Gothic" w:hAnsi="Century Gothic"/>
                <w:i/>
              </w:rPr>
              <w:t>(</w:t>
            </w:r>
            <w:r w:rsidRPr="00C40187">
              <w:rPr>
                <w:rFonts w:ascii="Century Gothic" w:hAnsi="Century Gothic"/>
                <w:i/>
              </w:rPr>
              <w:t>List all resources intended to use and for what grade levels</w:t>
            </w:r>
            <w:r>
              <w:rPr>
                <w:rFonts w:ascii="Century Gothic" w:hAnsi="Century Gothic"/>
                <w:i/>
              </w:rPr>
              <w:t>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48B088A5" w14:textId="55D2D9DD" w:rsidR="00CF36D7" w:rsidRPr="00850DAD" w:rsidRDefault="00850DAD" w:rsidP="00850DAD">
            <w:pPr>
              <w:widowControl w:val="0"/>
              <w:shd w:val="clear" w:color="auto" w:fill="FFFFFF" w:themeFill="background1"/>
              <w:spacing w:before="120" w:line="260" w:lineRule="atLeast"/>
              <w:jc w:val="both"/>
              <w:rPr>
                <w:rFonts w:ascii="Century Gothic" w:hAnsi="Century Gothic"/>
                <w:b/>
                <w:bCs/>
                <w:sz w:val="14"/>
                <w:szCs w:val="14"/>
              </w:rPr>
            </w:pPr>
            <w:r w:rsidRPr="00850DAD">
              <w:rPr>
                <w:rFonts w:ascii="Century Gothic" w:hAnsi="Century Gothic"/>
                <w:color w:val="000000"/>
              </w:rPr>
              <w:t>Benchmark Advance ELL scaffolds and designated ELD supports — Grades K–5; Magnetic Reading English Learner supports, discussion routines, vocabulary scaffolds, and access to grade-level text — Grades 3–5</w:t>
            </w:r>
          </w:p>
        </w:tc>
      </w:tr>
    </w:tbl>
    <w:p w14:paraId="4D5265DC" w14:textId="77777777" w:rsidR="00936463" w:rsidRDefault="00CF36D7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  <w:b/>
          <w:bCs/>
        </w:rPr>
      </w:pPr>
      <w:r w:rsidRPr="00CF36D7">
        <w:rPr>
          <w:rFonts w:ascii="Century Gothic" w:hAnsi="Century Gothic"/>
          <w:b/>
          <w:bCs/>
        </w:rPr>
        <w:t xml:space="preserve">Tier 3 Intensive Instructions &amp; Interventions: </w:t>
      </w:r>
    </w:p>
    <w:p w14:paraId="3FD9BD84" w14:textId="3120AB25" w:rsidR="00936463" w:rsidRDefault="00CF36D7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 w:rsidRPr="00CF36D7">
        <w:rPr>
          <w:rFonts w:ascii="Century Gothic" w:hAnsi="Century Gothic"/>
          <w:b/>
          <w:bCs/>
          <w:u w:val="single"/>
        </w:rPr>
        <w:t>Critical Criteria:</w:t>
      </w:r>
      <w:r w:rsidRPr="00CF36D7">
        <w:rPr>
          <w:rFonts w:ascii="Century Gothic" w:hAnsi="Century Gothic"/>
        </w:rPr>
        <w:t xml:space="preserve"> Grades K-2</w:t>
      </w:r>
      <w:r w:rsidR="00936463">
        <w:rPr>
          <w:rFonts w:ascii="Century Gothic" w:hAnsi="Century Gothic"/>
        </w:rPr>
        <w:t>:</w:t>
      </w:r>
      <w:r w:rsidRPr="00CF36D7">
        <w:rPr>
          <w:rFonts w:ascii="Century Gothic" w:hAnsi="Century Gothic"/>
        </w:rPr>
        <w:t xml:space="preserve"> Primary </w:t>
      </w:r>
      <w:r w:rsidR="00936463">
        <w:rPr>
          <w:rFonts w:ascii="Century Gothic" w:hAnsi="Century Gothic"/>
        </w:rPr>
        <w:t>E</w:t>
      </w:r>
      <w:r w:rsidRPr="00CF36D7">
        <w:rPr>
          <w:rFonts w:ascii="Century Gothic" w:hAnsi="Century Gothic"/>
        </w:rPr>
        <w:t xml:space="preserve">arly </w:t>
      </w:r>
      <w:r w:rsidR="00936463">
        <w:rPr>
          <w:rFonts w:ascii="Century Gothic" w:hAnsi="Century Gothic"/>
        </w:rPr>
        <w:t>W</w:t>
      </w:r>
      <w:r w:rsidRPr="00CF36D7">
        <w:rPr>
          <w:rFonts w:ascii="Century Gothic" w:hAnsi="Century Gothic"/>
        </w:rPr>
        <w:t xml:space="preserve">arning </w:t>
      </w:r>
      <w:r w:rsidR="00936463">
        <w:rPr>
          <w:rFonts w:ascii="Century Gothic" w:hAnsi="Century Gothic"/>
        </w:rPr>
        <w:t>Indicator</w:t>
      </w:r>
      <w:r w:rsidRPr="00CF36D7">
        <w:rPr>
          <w:rFonts w:ascii="Century Gothic" w:hAnsi="Century Gothic"/>
        </w:rPr>
        <w:t xml:space="preserve"> rule: Students performing below the 10th percentile on FAST Reading (PM1 or PM2).</w:t>
      </w:r>
      <w:r>
        <w:rPr>
          <w:rFonts w:ascii="Century Gothic" w:hAnsi="Century Gothic"/>
        </w:rPr>
        <w:t xml:space="preserve"> </w:t>
      </w:r>
    </w:p>
    <w:p w14:paraId="308D2066" w14:textId="77777777" w:rsidR="00936463" w:rsidRDefault="00CF36D7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 w:rsidRPr="00CF36D7">
        <w:rPr>
          <w:rFonts w:ascii="Century Gothic" w:hAnsi="Century Gothic"/>
        </w:rPr>
        <w:t>Grades 3-5</w:t>
      </w:r>
      <w:r w:rsidR="00936463">
        <w:rPr>
          <w:rFonts w:ascii="Century Gothic" w:hAnsi="Century Gothic"/>
        </w:rPr>
        <w:t>:</w:t>
      </w:r>
      <w:r w:rsidRPr="00CF36D7">
        <w:rPr>
          <w:rFonts w:ascii="Century Gothic" w:hAnsi="Century Gothic"/>
        </w:rPr>
        <w:t xml:space="preserve"> Primary </w:t>
      </w:r>
      <w:r w:rsidR="00936463">
        <w:rPr>
          <w:rFonts w:ascii="Century Gothic" w:hAnsi="Century Gothic"/>
        </w:rPr>
        <w:t>E</w:t>
      </w:r>
      <w:r w:rsidRPr="00CF36D7">
        <w:rPr>
          <w:rFonts w:ascii="Century Gothic" w:hAnsi="Century Gothic"/>
        </w:rPr>
        <w:t xml:space="preserve">arly Warning </w:t>
      </w:r>
      <w:r w:rsidR="00936463">
        <w:rPr>
          <w:rFonts w:ascii="Century Gothic" w:hAnsi="Century Gothic"/>
        </w:rPr>
        <w:t>Indicator</w:t>
      </w:r>
      <w:r w:rsidRPr="00CF36D7">
        <w:rPr>
          <w:rFonts w:ascii="Century Gothic" w:hAnsi="Century Gothic"/>
        </w:rPr>
        <w:t xml:space="preserve"> rule: Students performing below 20th percentile or at a Level 1 on FAST Reading (PM3 or current data).</w:t>
      </w:r>
      <w:r w:rsidR="00936463">
        <w:rPr>
          <w:rFonts w:ascii="Century Gothic" w:hAnsi="Century Gothic"/>
        </w:rPr>
        <w:t xml:space="preserve"> </w:t>
      </w:r>
    </w:p>
    <w:p w14:paraId="62593090" w14:textId="033CE05F" w:rsidR="00CF36D7" w:rsidRPr="00CF36D7" w:rsidRDefault="00936463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**</w:t>
      </w:r>
      <w:r w:rsidR="00CF36D7" w:rsidRPr="00CF36D7">
        <w:rPr>
          <w:rFonts w:ascii="Century Gothic" w:hAnsi="Century Gothic"/>
        </w:rPr>
        <w:t>Tier 3 reading students are clearly defined using multiple data points—not just one score.</w:t>
      </w:r>
    </w:p>
    <w:tbl>
      <w:tblPr>
        <w:tblStyle w:val="TableGrid"/>
        <w:tblW w:w="5093" w:type="pct"/>
        <w:tblLook w:val="04A0" w:firstRow="1" w:lastRow="0" w:firstColumn="1" w:lastColumn="0" w:noHBand="0" w:noVBand="1"/>
      </w:tblPr>
      <w:tblGrid>
        <w:gridCol w:w="6388"/>
        <w:gridCol w:w="4603"/>
      </w:tblGrid>
      <w:tr w:rsidR="00CF36D7" w:rsidRPr="000C075E" w14:paraId="2856E2D9" w14:textId="77777777" w:rsidTr="001052DB">
        <w:trPr>
          <w:trHeight w:val="427"/>
        </w:trPr>
        <w:tc>
          <w:tcPr>
            <w:tcW w:w="2906" w:type="pct"/>
            <w:shd w:val="clear" w:color="auto" w:fill="FFF2CC" w:themeFill="accent4" w:themeFillTint="33"/>
            <w:vAlign w:val="center"/>
          </w:tcPr>
          <w:p w14:paraId="45ED805C" w14:textId="77777777" w:rsidR="00CF36D7" w:rsidRPr="000C075E" w:rsidRDefault="00CF36D7" w:rsidP="001052DB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CF36D7">
              <w:rPr>
                <w:rFonts w:ascii="Century Gothic" w:hAnsi="Century Gothic"/>
                <w:b/>
                <w:bCs/>
                <w:sz w:val="20"/>
                <w:szCs w:val="20"/>
              </w:rPr>
              <w:t>Reading Interventions</w:t>
            </w:r>
          </w:p>
        </w:tc>
        <w:tc>
          <w:tcPr>
            <w:tcW w:w="2094" w:type="pct"/>
            <w:shd w:val="clear" w:color="auto" w:fill="FFF2CC" w:themeFill="accent4" w:themeFillTint="33"/>
            <w:vAlign w:val="center"/>
          </w:tcPr>
          <w:p w14:paraId="43622CA1" w14:textId="77777777" w:rsidR="00CF36D7" w:rsidRPr="000C075E" w:rsidRDefault="00CF36D7" w:rsidP="001052DB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Resource &amp; Grade Level</w:t>
            </w:r>
          </w:p>
        </w:tc>
      </w:tr>
      <w:tr w:rsidR="00CF36D7" w14:paraId="2E0C3686" w14:textId="77777777" w:rsidTr="001052DB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84967D0" w14:textId="77777777" w:rsidR="00CF36D7" w:rsidRPr="00C40187" w:rsidRDefault="00CF36D7" w:rsidP="001052DB">
            <w:pPr>
              <w:widowControl w:val="0"/>
              <w:tabs>
                <w:tab w:val="left" w:pos="1377"/>
              </w:tabs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CF36D7">
              <w:rPr>
                <w:rFonts w:ascii="Century Gothic" w:hAnsi="Century Gothic"/>
                <w:b/>
                <w:bCs/>
              </w:rPr>
              <w:t>Evidence-Based Comprehensive Intervention Program: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  <w:r w:rsidRPr="00CF36D7">
              <w:rPr>
                <w:rFonts w:ascii="Century Gothic" w:hAnsi="Century Gothic"/>
                <w:i/>
                <w:iCs/>
              </w:rPr>
              <w:t>(List all resources intended to use and for what grade levels)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23206D42" w14:textId="2AFBE070" w:rsidR="00CF36D7" w:rsidRPr="00AB3419" w:rsidRDefault="00AB3419" w:rsidP="00AB3419">
            <w:pPr>
              <w:widowControl w:val="0"/>
              <w:shd w:val="clear" w:color="auto" w:fill="FFFFFF" w:themeFill="background1"/>
              <w:spacing w:before="120" w:line="260" w:lineRule="atLeast"/>
              <w:jc w:val="both"/>
              <w:rPr>
                <w:rFonts w:ascii="Century Gothic" w:hAnsi="Century Gothic"/>
                <w:b/>
                <w:bCs/>
                <w:sz w:val="14"/>
                <w:szCs w:val="14"/>
              </w:rPr>
            </w:pPr>
            <w:r w:rsidRPr="00AB3419">
              <w:rPr>
                <w:rFonts w:ascii="Century Gothic" w:hAnsi="Century Gothic"/>
                <w:color w:val="000000"/>
              </w:rPr>
              <w:t>Magnetic Reading / Magnetic Comprehension — Grades 3–5 intensive teacher-led comprehension intervention using 30–</w:t>
            </w:r>
            <w:proofErr w:type="gramStart"/>
            <w:r w:rsidRPr="00AB3419">
              <w:rPr>
                <w:rFonts w:ascii="Century Gothic" w:hAnsi="Century Gothic"/>
                <w:color w:val="000000"/>
              </w:rPr>
              <w:t>45 minute</w:t>
            </w:r>
            <w:proofErr w:type="gramEnd"/>
            <w:r w:rsidRPr="00AB3419">
              <w:rPr>
                <w:rFonts w:ascii="Century Gothic" w:hAnsi="Century Gothic"/>
                <w:color w:val="000000"/>
              </w:rPr>
              <w:t xml:space="preserve"> lessons, complex text scaffolds, vocabulary routines, and </w:t>
            </w:r>
            <w:proofErr w:type="spellStart"/>
            <w:r w:rsidRPr="00AB3419">
              <w:rPr>
                <w:rFonts w:ascii="Century Gothic" w:hAnsi="Century Gothic"/>
                <w:color w:val="000000"/>
              </w:rPr>
              <w:t>i</w:t>
            </w:r>
            <w:proofErr w:type="spellEnd"/>
            <w:r w:rsidRPr="00AB3419">
              <w:rPr>
                <w:rFonts w:ascii="Century Gothic" w:hAnsi="Century Gothic"/>
                <w:color w:val="000000"/>
              </w:rPr>
              <w:t>-Ready data to inform instruction; Benchmark Advance targeted reteaching and foundational skills practice — Grades K–5</w:t>
            </w:r>
          </w:p>
        </w:tc>
      </w:tr>
      <w:tr w:rsidR="00CF36D7" w14:paraId="2D062E4B" w14:textId="77777777" w:rsidTr="001052DB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5947957" w14:textId="77777777" w:rsidR="00CF36D7" w:rsidRDefault="00CF36D7" w:rsidP="001052DB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0D0AA9">
              <w:rPr>
                <w:rFonts w:ascii="Century Gothic" w:hAnsi="Century Gothic"/>
                <w:b/>
                <w:bCs/>
              </w:rPr>
              <w:t>Evidence-Based Supplemental Literacy Resources for English Language Learners (ELLs):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  <w:r>
              <w:rPr>
                <w:rFonts w:ascii="Century Gothic" w:hAnsi="Century Gothic"/>
                <w:i/>
              </w:rPr>
              <w:t>(</w:t>
            </w:r>
            <w:r w:rsidRPr="00C40187">
              <w:rPr>
                <w:rFonts w:ascii="Century Gothic" w:hAnsi="Century Gothic"/>
                <w:i/>
              </w:rPr>
              <w:t>List all resources intended to use and for what grade levels</w:t>
            </w:r>
            <w:r>
              <w:rPr>
                <w:rFonts w:ascii="Century Gothic" w:hAnsi="Century Gothic"/>
                <w:i/>
              </w:rPr>
              <w:t>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4BFFBD18" w14:textId="564BF8CF" w:rsidR="00CF36D7" w:rsidRPr="00273BFB" w:rsidRDefault="00273BFB" w:rsidP="00273BFB">
            <w:pPr>
              <w:widowControl w:val="0"/>
              <w:shd w:val="clear" w:color="auto" w:fill="FFFFFF" w:themeFill="background1"/>
              <w:spacing w:before="120" w:line="260" w:lineRule="atLeast"/>
              <w:jc w:val="both"/>
              <w:rPr>
                <w:rFonts w:ascii="Century Gothic" w:hAnsi="Century Gothic"/>
                <w:b/>
                <w:bCs/>
                <w:sz w:val="14"/>
                <w:szCs w:val="14"/>
              </w:rPr>
            </w:pPr>
            <w:r w:rsidRPr="00273BFB">
              <w:rPr>
                <w:rFonts w:ascii="Century Gothic" w:hAnsi="Century Gothic"/>
                <w:color w:val="000000"/>
              </w:rPr>
              <w:t>Benchmark Advance ELL/ELD supports — Grades K–5; Magnetic Reading English Learner scaffolds, culturally and linguistically responsive routines, vocabulary development, oral language support, and structured comprehension discussion — Grades 3–5</w:t>
            </w:r>
          </w:p>
        </w:tc>
      </w:tr>
    </w:tbl>
    <w:p w14:paraId="3D68FF43" w14:textId="154491C3" w:rsidR="00936463" w:rsidRPr="00AB5A08" w:rsidRDefault="00AB5A08" w:rsidP="00936463">
      <w:pPr>
        <w:widowControl w:val="0"/>
        <w:shd w:val="clear" w:color="auto" w:fill="FFFFFF" w:themeFill="background1"/>
        <w:spacing w:before="120" w:line="260" w:lineRule="atLeast"/>
        <w:jc w:val="both"/>
        <w:rPr>
          <w:rFonts w:ascii="Century Gothic" w:hAnsi="Century Gothic"/>
          <w:sz w:val="14"/>
          <w:szCs w:val="14"/>
        </w:rPr>
      </w:pPr>
      <w:r w:rsidRPr="00AB5A08">
        <w:rPr>
          <w:rFonts w:ascii="Century Gothic" w:hAnsi="Century Gothic"/>
          <w:sz w:val="14"/>
          <w:szCs w:val="14"/>
        </w:rPr>
        <w:t>6/30/2026</w:t>
      </w:r>
    </w:p>
    <w:sectPr w:rsidR="00936463" w:rsidRPr="00AB5A08" w:rsidSect="00371A90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EC611" w14:textId="77777777" w:rsidR="00016806" w:rsidRDefault="00016806" w:rsidP="00BD596F">
      <w:pPr>
        <w:spacing w:after="0" w:line="240" w:lineRule="auto"/>
      </w:pPr>
      <w:r>
        <w:separator/>
      </w:r>
    </w:p>
  </w:endnote>
  <w:endnote w:type="continuationSeparator" w:id="0">
    <w:p w14:paraId="5B114465" w14:textId="77777777" w:rsidR="00016806" w:rsidRDefault="00016806" w:rsidP="00BD5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28A26" w14:textId="77777777" w:rsidR="00016806" w:rsidRDefault="00016806" w:rsidP="00BD596F">
      <w:pPr>
        <w:spacing w:after="0" w:line="240" w:lineRule="auto"/>
      </w:pPr>
      <w:r>
        <w:separator/>
      </w:r>
    </w:p>
  </w:footnote>
  <w:footnote w:type="continuationSeparator" w:id="0">
    <w:p w14:paraId="03A7CD2B" w14:textId="77777777" w:rsidR="00016806" w:rsidRDefault="00016806" w:rsidP="00BD5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90FC4" w14:textId="00F29B74" w:rsidR="00BA2260" w:rsidRDefault="00EF7AC2" w:rsidP="00EF7AC2">
    <w:pPr>
      <w:tabs>
        <w:tab w:val="left" w:pos="1560"/>
        <w:tab w:val="center" w:pos="4680"/>
      </w:tabs>
      <w:rPr>
        <w:rFonts w:ascii="Century Gothic" w:hAnsi="Century Gothic"/>
        <w:b/>
        <w:bCs/>
        <w:sz w:val="28"/>
        <w:szCs w:val="28"/>
      </w:rPr>
    </w:pPr>
    <w:r>
      <w:rPr>
        <w:rFonts w:ascii="Century Gothic" w:hAnsi="Century Gothic"/>
        <w:b/>
        <w:bCs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23A23BD3" wp14:editId="151A78E9">
          <wp:simplePos x="0" y="0"/>
          <wp:positionH relativeFrom="page">
            <wp:posOffset>330200</wp:posOffset>
          </wp:positionH>
          <wp:positionV relativeFrom="paragraph">
            <wp:posOffset>-298450</wp:posOffset>
          </wp:positionV>
          <wp:extent cx="7099300" cy="755650"/>
          <wp:effectExtent l="0" t="0" r="6350" b="0"/>
          <wp:wrapNone/>
          <wp:docPr id="2972079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83" t="37501" r="6806" b="-8334"/>
                  <a:stretch/>
                </pic:blipFill>
                <pic:spPr bwMode="auto">
                  <a:xfrm>
                    <a:off x="0" y="0"/>
                    <a:ext cx="709930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650A9"/>
    <w:multiLevelType w:val="hybridMultilevel"/>
    <w:tmpl w:val="44E214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73365F"/>
    <w:multiLevelType w:val="hybridMultilevel"/>
    <w:tmpl w:val="8B86FA4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4A561DA"/>
    <w:multiLevelType w:val="hybridMultilevel"/>
    <w:tmpl w:val="54D04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586EA3"/>
    <w:multiLevelType w:val="hybridMultilevel"/>
    <w:tmpl w:val="619631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03171D"/>
    <w:multiLevelType w:val="hybridMultilevel"/>
    <w:tmpl w:val="CF2A2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AC3094"/>
    <w:multiLevelType w:val="hybridMultilevel"/>
    <w:tmpl w:val="A7D8A17E"/>
    <w:lvl w:ilvl="0" w:tplc="04090001">
      <w:start w:val="1"/>
      <w:numFmt w:val="bullet"/>
      <w:lvlText w:val=""/>
      <w:lvlJc w:val="left"/>
      <w:pPr>
        <w:ind w:left="20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57" w:hanging="360"/>
      </w:pPr>
      <w:rPr>
        <w:rFonts w:ascii="Wingdings" w:hAnsi="Wingdings" w:hint="default"/>
      </w:rPr>
    </w:lvl>
  </w:abstractNum>
  <w:abstractNum w:abstractNumId="6" w15:restartNumberingAfterBreak="0">
    <w:nsid w:val="74D15A14"/>
    <w:multiLevelType w:val="hybridMultilevel"/>
    <w:tmpl w:val="F0CEB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5221D"/>
    <w:multiLevelType w:val="hybridMultilevel"/>
    <w:tmpl w:val="16844B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8DC57AD"/>
    <w:multiLevelType w:val="hybridMultilevel"/>
    <w:tmpl w:val="281AD2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540795">
    <w:abstractNumId w:val="8"/>
  </w:num>
  <w:num w:numId="2" w16cid:durableId="1815681042">
    <w:abstractNumId w:val="2"/>
  </w:num>
  <w:num w:numId="3" w16cid:durableId="1448620500">
    <w:abstractNumId w:val="0"/>
  </w:num>
  <w:num w:numId="4" w16cid:durableId="918950235">
    <w:abstractNumId w:val="6"/>
  </w:num>
  <w:num w:numId="5" w16cid:durableId="2072385583">
    <w:abstractNumId w:val="4"/>
  </w:num>
  <w:num w:numId="6" w16cid:durableId="926646088">
    <w:abstractNumId w:val="7"/>
  </w:num>
  <w:num w:numId="7" w16cid:durableId="605313784">
    <w:abstractNumId w:val="3"/>
  </w:num>
  <w:num w:numId="8" w16cid:durableId="1418407351">
    <w:abstractNumId w:val="1"/>
  </w:num>
  <w:num w:numId="9" w16cid:durableId="1611638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96F"/>
    <w:rsid w:val="00005C68"/>
    <w:rsid w:val="00016806"/>
    <w:rsid w:val="0004312D"/>
    <w:rsid w:val="000506C6"/>
    <w:rsid w:val="000564BC"/>
    <w:rsid w:val="0005717C"/>
    <w:rsid w:val="00083001"/>
    <w:rsid w:val="000B14DC"/>
    <w:rsid w:val="000C075E"/>
    <w:rsid w:val="000D0AA9"/>
    <w:rsid w:val="000D3082"/>
    <w:rsid w:val="000E056C"/>
    <w:rsid w:val="001915FF"/>
    <w:rsid w:val="001C3071"/>
    <w:rsid w:val="001F3D95"/>
    <w:rsid w:val="001F7C2A"/>
    <w:rsid w:val="0020635C"/>
    <w:rsid w:val="00263EE5"/>
    <w:rsid w:val="00273BFB"/>
    <w:rsid w:val="002A3FA6"/>
    <w:rsid w:val="002B2D3D"/>
    <w:rsid w:val="003061AD"/>
    <w:rsid w:val="00352DB6"/>
    <w:rsid w:val="00371A90"/>
    <w:rsid w:val="003909AC"/>
    <w:rsid w:val="003B3F6B"/>
    <w:rsid w:val="003B6912"/>
    <w:rsid w:val="003D094C"/>
    <w:rsid w:val="0044089D"/>
    <w:rsid w:val="004535F5"/>
    <w:rsid w:val="00457DA0"/>
    <w:rsid w:val="00472CEA"/>
    <w:rsid w:val="004C49A3"/>
    <w:rsid w:val="00556BCB"/>
    <w:rsid w:val="00564B1A"/>
    <w:rsid w:val="005A39A1"/>
    <w:rsid w:val="005B2387"/>
    <w:rsid w:val="006A7AC5"/>
    <w:rsid w:val="006D2E5E"/>
    <w:rsid w:val="006D4AA1"/>
    <w:rsid w:val="006F2115"/>
    <w:rsid w:val="007324FC"/>
    <w:rsid w:val="00735748"/>
    <w:rsid w:val="00735A4E"/>
    <w:rsid w:val="00737C24"/>
    <w:rsid w:val="00756367"/>
    <w:rsid w:val="007858A0"/>
    <w:rsid w:val="00790FA4"/>
    <w:rsid w:val="007A7865"/>
    <w:rsid w:val="007B50E8"/>
    <w:rsid w:val="007D204D"/>
    <w:rsid w:val="007D3C3F"/>
    <w:rsid w:val="007E1AC6"/>
    <w:rsid w:val="0080668C"/>
    <w:rsid w:val="00836499"/>
    <w:rsid w:val="00850DAD"/>
    <w:rsid w:val="0086529D"/>
    <w:rsid w:val="009018B6"/>
    <w:rsid w:val="009067A4"/>
    <w:rsid w:val="00907878"/>
    <w:rsid w:val="009109B8"/>
    <w:rsid w:val="00936463"/>
    <w:rsid w:val="00992DF7"/>
    <w:rsid w:val="009A3C7A"/>
    <w:rsid w:val="009C04BC"/>
    <w:rsid w:val="009C685A"/>
    <w:rsid w:val="00A12104"/>
    <w:rsid w:val="00A27E19"/>
    <w:rsid w:val="00A82FF6"/>
    <w:rsid w:val="00A96048"/>
    <w:rsid w:val="00AA0B34"/>
    <w:rsid w:val="00AB3419"/>
    <w:rsid w:val="00AB5A08"/>
    <w:rsid w:val="00AC2AA6"/>
    <w:rsid w:val="00AC7673"/>
    <w:rsid w:val="00AD22D5"/>
    <w:rsid w:val="00AF4DA4"/>
    <w:rsid w:val="00B332C0"/>
    <w:rsid w:val="00B73D63"/>
    <w:rsid w:val="00BA2260"/>
    <w:rsid w:val="00BA762F"/>
    <w:rsid w:val="00BB3057"/>
    <w:rsid w:val="00BD596F"/>
    <w:rsid w:val="00BF3C01"/>
    <w:rsid w:val="00C40187"/>
    <w:rsid w:val="00C737C8"/>
    <w:rsid w:val="00C84AA9"/>
    <w:rsid w:val="00C85F96"/>
    <w:rsid w:val="00CA61C1"/>
    <w:rsid w:val="00CF36D7"/>
    <w:rsid w:val="00D032C7"/>
    <w:rsid w:val="00D12E4B"/>
    <w:rsid w:val="00D359AE"/>
    <w:rsid w:val="00D445EC"/>
    <w:rsid w:val="00D764EE"/>
    <w:rsid w:val="00DA7D27"/>
    <w:rsid w:val="00E32C08"/>
    <w:rsid w:val="00E45E35"/>
    <w:rsid w:val="00ED42C9"/>
    <w:rsid w:val="00EF7AC2"/>
    <w:rsid w:val="00F10EB6"/>
    <w:rsid w:val="00F1610E"/>
    <w:rsid w:val="00F2288B"/>
    <w:rsid w:val="00F25907"/>
    <w:rsid w:val="00F361EA"/>
    <w:rsid w:val="00F36D12"/>
    <w:rsid w:val="00F906F9"/>
    <w:rsid w:val="00FA2C5C"/>
    <w:rsid w:val="00FB4DAB"/>
    <w:rsid w:val="00FC6726"/>
    <w:rsid w:val="2DA25612"/>
    <w:rsid w:val="5D24465F"/>
    <w:rsid w:val="6A5DC1E7"/>
    <w:rsid w:val="767EC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94F1CC"/>
  <w15:chartTrackingRefBased/>
  <w15:docId w15:val="{A8786263-D1D6-4FC9-89FF-C234B4DE3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6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59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96F"/>
  </w:style>
  <w:style w:type="paragraph" w:styleId="Footer">
    <w:name w:val="footer"/>
    <w:basedOn w:val="Normal"/>
    <w:link w:val="FooterChar"/>
    <w:uiPriority w:val="99"/>
    <w:unhideWhenUsed/>
    <w:rsid w:val="00BD59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96F"/>
  </w:style>
  <w:style w:type="paragraph" w:styleId="ListParagraph">
    <w:name w:val="List Paragraph"/>
    <w:basedOn w:val="Normal"/>
    <w:uiPriority w:val="34"/>
    <w:qFormat/>
    <w:rsid w:val="00BD596F"/>
    <w:pPr>
      <w:ind w:left="720"/>
      <w:contextualSpacing/>
    </w:pPr>
  </w:style>
  <w:style w:type="character" w:customStyle="1" w:styleId="normaltextrun">
    <w:name w:val="normaltextrun"/>
    <w:basedOn w:val="DefaultParagraphFont"/>
    <w:rsid w:val="007E1AC6"/>
  </w:style>
  <w:style w:type="table" w:styleId="TableGrid">
    <w:name w:val="Table Grid"/>
    <w:basedOn w:val="TableNormal"/>
    <w:uiPriority w:val="39"/>
    <w:rsid w:val="00191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D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42C9"/>
    <w:rPr>
      <w:b/>
      <w:bCs/>
    </w:rPr>
  </w:style>
  <w:style w:type="character" w:customStyle="1" w:styleId="eop">
    <w:name w:val="eop"/>
    <w:basedOn w:val="DefaultParagraphFont"/>
    <w:rsid w:val="001C3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1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493</Words>
  <Characters>3039</Characters>
  <Application>Microsoft Office Word</Application>
  <DocSecurity>0</DocSecurity>
  <Lines>94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Broward County Public Schools</Company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Mildred C. Grimaldo</dc:creator>
  <cp:keywords/>
  <dc:description/>
  <cp:lastModifiedBy>Chellany L. Clarke</cp:lastModifiedBy>
  <cp:revision>2</cp:revision>
  <cp:lastPrinted>2026-07-07T12:37:00Z</cp:lastPrinted>
  <dcterms:created xsi:type="dcterms:W3CDTF">2026-08-23T18:29:00Z</dcterms:created>
  <dcterms:modified xsi:type="dcterms:W3CDTF">2026-08-23T18:29:00Z</dcterms:modified>
</cp:coreProperties>
</file>