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C01E" w14:textId="768ACDF0" w:rsidR="00BD5840" w:rsidRDefault="002D41D2" w:rsidP="158BD602">
      <w:pPr>
        <w:pStyle w:val="BodyText"/>
        <w:ind w:left="2160"/>
        <w:rPr>
          <w:rFonts w:ascii="Times New Roman"/>
          <w:sz w:val="20"/>
          <w:szCs w:val="20"/>
        </w:rPr>
      </w:pPr>
      <w:r>
        <w:rPr>
          <w:rFonts w:ascii="Times New Roman"/>
          <w:noProof/>
          <w:sz w:val="20"/>
        </w:rPr>
        <mc:AlternateContent>
          <mc:Choice Requires="wpg">
            <w:drawing>
              <wp:inline distT="0" distB="0" distL="0" distR="0" wp14:anchorId="37FB20E0" wp14:editId="6B88B4BE">
                <wp:extent cx="3695700" cy="1066800"/>
                <wp:effectExtent l="8890" t="3175" r="635"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066800"/>
                          <a:chOff x="0" y="0"/>
                          <a:chExt cx="5820" cy="1680"/>
                        </a:xfrm>
                      </wpg:grpSpPr>
                      <pic:pic xmlns:pic="http://schemas.openxmlformats.org/drawingml/2006/picture">
                        <pic:nvPicPr>
                          <pic:cNvPr id="6"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8" y="419"/>
                            <a:ext cx="5137"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7"/>
                        <wps:cNvSpPr>
                          <a:spLocks noChangeArrowheads="1"/>
                        </wps:cNvSpPr>
                        <wps:spPr bwMode="auto">
                          <a:xfrm>
                            <a:off x="22" y="22"/>
                            <a:ext cx="5775" cy="1635"/>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6" style="width:291pt;height:84pt;mso-position-horizontal-relative:char;mso-position-vertical-relative:line" coordsize="5820,1680" o:spid="_x0000_s1026" w14:anchorId="23084CD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48;top:419;width:5137;height:90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">
                  <v:imagedata o:title="" r:id="rId9"/>
                </v:shape>
                <v:rect id="Rectangle 7" style="position:absolute;left:22;top:22;width:5775;height:1635;visibility:visible;mso-wrap-style:square;v-text-anchor:top" o:spid="_x0000_s1028" filled="f" strokecolor="red"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"/>
                <w10:anchorlock/>
              </v:group>
            </w:pict>
          </mc:Fallback>
        </mc:AlternateContent>
      </w:r>
    </w:p>
    <w:p w14:paraId="1F4928B3" w14:textId="01BE0B45" w:rsidR="00BD5840" w:rsidRDefault="00BD5840">
      <w:pPr>
        <w:pStyle w:val="BodyText"/>
        <w:spacing w:before="9"/>
        <w:rPr>
          <w:rFonts w:ascii="Times New Roman"/>
          <w:sz w:val="14"/>
        </w:rPr>
      </w:pPr>
    </w:p>
    <w:p w14:paraId="4158C0AF" w14:textId="5261852C" w:rsidR="00BD3837" w:rsidRDefault="002D41D2">
      <w:pPr>
        <w:spacing w:before="28"/>
        <w:ind w:left="1675" w:right="1636"/>
        <w:jc w:val="center"/>
        <w:rPr>
          <w:rFonts w:ascii="Calibri"/>
          <w:b/>
          <w:sz w:val="36"/>
        </w:rPr>
      </w:pPr>
      <w:r>
        <w:rPr>
          <w:rFonts w:ascii="Calibri"/>
          <w:b/>
          <w:sz w:val="36"/>
        </w:rPr>
        <w:t xml:space="preserve">Executive Summary for </w:t>
      </w:r>
    </w:p>
    <w:p w14:paraId="44159CFB" w14:textId="7D272EAF" w:rsidR="00BD5840" w:rsidRPr="00E522B3" w:rsidRDefault="00E81ACB" w:rsidP="00BD3837">
      <w:pPr>
        <w:spacing w:before="28"/>
        <w:ind w:left="1675" w:right="1636"/>
        <w:jc w:val="center"/>
        <w:rPr>
          <w:rFonts w:ascii="Calibri"/>
          <w:b/>
          <w:color w:val="FF0000"/>
          <w:sz w:val="36"/>
        </w:rPr>
      </w:pPr>
      <w:r>
        <w:rPr>
          <w:rFonts w:ascii="Calibri"/>
          <w:b/>
          <w:color w:val="FF0000"/>
          <w:sz w:val="36"/>
        </w:rPr>
        <w:t>Ramblewood Elementary School</w:t>
      </w:r>
    </w:p>
    <w:p w14:paraId="7F4A8DBD" w14:textId="77777777" w:rsidR="00BD3837" w:rsidRPr="00BD3837" w:rsidRDefault="00BD3837" w:rsidP="00BD3837">
      <w:pPr>
        <w:spacing w:before="28"/>
        <w:ind w:left="1675" w:right="1636"/>
        <w:jc w:val="center"/>
        <w:rPr>
          <w:rFonts w:ascii="Calibri"/>
          <w:b/>
          <w:sz w:val="36"/>
        </w:rPr>
      </w:pPr>
    </w:p>
    <w:p w14:paraId="0C341A7C" w14:textId="71995FD0" w:rsidR="00BD5840" w:rsidRDefault="002D41D2">
      <w:pPr>
        <w:pStyle w:val="BodyText"/>
        <w:tabs>
          <w:tab w:val="left" w:pos="6022"/>
        </w:tabs>
        <w:spacing w:line="300" w:lineRule="auto"/>
        <w:ind w:left="100" w:right="100"/>
      </w:pPr>
      <w:r>
        <w:rPr>
          <w:color w:val="333333"/>
        </w:rPr>
        <w:t>The Executive Summary (ES) provides the school an opportunity to describe in narrative form its vision</w:t>
      </w:r>
      <w:r>
        <w:rPr>
          <w:color w:val="333333"/>
          <w:spacing w:val="-29"/>
        </w:rPr>
        <w:t xml:space="preserve"> </w:t>
      </w:r>
      <w:r>
        <w:rPr>
          <w:color w:val="333333"/>
        </w:rPr>
        <w:t>as well as strengths and challenges within the context of continuous improvement. Use this template to complete the responses to the various</w:t>
      </w:r>
      <w:r>
        <w:rPr>
          <w:color w:val="333333"/>
          <w:spacing w:val="-13"/>
        </w:rPr>
        <w:t xml:space="preserve"> </w:t>
      </w:r>
      <w:r>
        <w:rPr>
          <w:color w:val="333333"/>
        </w:rPr>
        <w:t>questions</w:t>
      </w:r>
      <w:r>
        <w:rPr>
          <w:color w:val="333333"/>
          <w:spacing w:val="-2"/>
        </w:rPr>
        <w:t xml:space="preserve"> </w:t>
      </w:r>
      <w:r>
        <w:rPr>
          <w:color w:val="333333"/>
        </w:rPr>
        <w:t>below.</w:t>
      </w:r>
      <w:r w:rsidR="002C68A3">
        <w:rPr>
          <w:color w:val="333333"/>
        </w:rPr>
        <w:t xml:space="preserve"> </w:t>
      </w:r>
      <w:r>
        <w:rPr>
          <w:color w:val="333333"/>
        </w:rPr>
        <w:t>The responses should be brief, descriptive, and appropriate for the specific</w:t>
      </w:r>
      <w:r>
        <w:rPr>
          <w:color w:val="333333"/>
          <w:spacing w:val="-3"/>
        </w:rPr>
        <w:t xml:space="preserve"> </w:t>
      </w:r>
      <w:r>
        <w:rPr>
          <w:color w:val="333333"/>
        </w:rPr>
        <w:t>section.</w:t>
      </w:r>
    </w:p>
    <w:p w14:paraId="45E8BD98" w14:textId="63EE44E3" w:rsidR="00BD5840" w:rsidRDefault="002D41D2">
      <w:pPr>
        <w:pStyle w:val="Heading1"/>
        <w:spacing w:before="99"/>
      </w:pPr>
      <w:r>
        <w:t>Description</w:t>
      </w:r>
    </w:p>
    <w:p w14:paraId="0CBE530D" w14:textId="42E17B65" w:rsidR="00BD5840" w:rsidRDefault="002D41D2">
      <w:pPr>
        <w:pStyle w:val="BodyText"/>
        <w:spacing w:before="64" w:line="300" w:lineRule="auto"/>
        <w:ind w:left="100" w:right="100"/>
        <w:rPr>
          <w:color w:val="333333"/>
        </w:rPr>
      </w:pPr>
      <w:r>
        <w:rPr>
          <w:color w:val="333333"/>
        </w:rPr>
        <w:t>Describe the school's size, community/communities, location, and changes it has experienced in the last three years. Include demographic information about the students, staff, and community at large. What unique features and challenges are associated with the community/communities the school serves?</w:t>
      </w:r>
    </w:p>
    <w:p w14:paraId="4291E172" w14:textId="77777777" w:rsidR="00505077" w:rsidRDefault="00505077">
      <w:pPr>
        <w:pStyle w:val="BodyText"/>
        <w:spacing w:before="64" w:line="300" w:lineRule="auto"/>
        <w:ind w:left="100" w:right="100"/>
        <w:rPr>
          <w:color w:val="333333"/>
        </w:rPr>
      </w:pPr>
    </w:p>
    <w:p w14:paraId="5F47BA11" w14:textId="7381C9CE" w:rsidR="00505077" w:rsidRDefault="00E81ACB" w:rsidP="1A7F235E">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sidRPr="00E81ACB">
        <w:rPr>
          <w:rFonts w:ascii="Calibri" w:eastAsia="Calibri" w:hAnsi="Calibri" w:cs="Calibri"/>
          <w:color w:val="000000" w:themeColor="text1"/>
        </w:rPr>
        <w:t>Ramblewood Elementary School operates as an integral component within the Taravella Innovation Zone, a collective educational framework comprising four additional elementary schools, two middle schools, and one high school. Our institution feeds into Ramblewood Middle School, ultimately channeling students towards Taravella High School. As a recipient of Title I distinction and designated as a CEP School, we are privileged to extend complimentary meal services to all enrolled students. The underlying aspiration of the Title I program is to ensure the equitable provision of a high-caliber education, thereby fostering academic achievement for all beneficiaries. Positioned within Coral Springs, a moderately-sized urban center nestled in the state of Florida, Ramblewood Elementary School draws upon a diverse populace of 133,037 residents distributed across 24 constituent neighborhoods. It occupies the rank of the 15th largest community within the state, characterized by its multifarious ethnic composition encompassing various racial and ethnic cohorts. For the academic year 202</w:t>
      </w:r>
      <w:r w:rsidR="009E4884">
        <w:rPr>
          <w:rFonts w:ascii="Calibri" w:eastAsia="Calibri" w:hAnsi="Calibri" w:cs="Calibri"/>
          <w:color w:val="000000" w:themeColor="text1"/>
        </w:rPr>
        <w:t>5</w:t>
      </w:r>
      <w:r w:rsidRPr="00E81ACB">
        <w:rPr>
          <w:rFonts w:ascii="Calibri" w:eastAsia="Calibri" w:hAnsi="Calibri" w:cs="Calibri"/>
          <w:color w:val="000000" w:themeColor="text1"/>
        </w:rPr>
        <w:t>-202</w:t>
      </w:r>
      <w:r w:rsidR="009E4884">
        <w:rPr>
          <w:rFonts w:ascii="Calibri" w:eastAsia="Calibri" w:hAnsi="Calibri" w:cs="Calibri"/>
          <w:color w:val="000000" w:themeColor="text1"/>
        </w:rPr>
        <w:t>6</w:t>
      </w:r>
      <w:r w:rsidRPr="00E81ACB">
        <w:rPr>
          <w:rFonts w:ascii="Calibri" w:eastAsia="Calibri" w:hAnsi="Calibri" w:cs="Calibri"/>
          <w:color w:val="000000" w:themeColor="text1"/>
        </w:rPr>
        <w:t xml:space="preserve">, our school reports an enrollment of </w:t>
      </w:r>
      <w:r w:rsidR="00F11D2A">
        <w:rPr>
          <w:rFonts w:ascii="Calibri" w:eastAsia="Calibri" w:hAnsi="Calibri" w:cs="Calibri"/>
          <w:color w:val="000000" w:themeColor="text1"/>
        </w:rPr>
        <w:t>583</w:t>
      </w:r>
      <w:r w:rsidRPr="00E81ACB">
        <w:rPr>
          <w:rFonts w:ascii="Calibri" w:eastAsia="Calibri" w:hAnsi="Calibri" w:cs="Calibri"/>
          <w:color w:val="000000" w:themeColor="text1"/>
        </w:rPr>
        <w:t xml:space="preserve"> students, encompassing those in Pre-Kindergarten as well. The distribution includes </w:t>
      </w:r>
      <w:r w:rsidR="009E4884">
        <w:rPr>
          <w:rFonts w:ascii="Calibri" w:eastAsia="Calibri" w:hAnsi="Calibri" w:cs="Calibri"/>
          <w:color w:val="000000" w:themeColor="text1"/>
        </w:rPr>
        <w:t>20</w:t>
      </w:r>
      <w:r w:rsidRPr="00E81ACB">
        <w:rPr>
          <w:rFonts w:ascii="Calibri" w:eastAsia="Calibri" w:hAnsi="Calibri" w:cs="Calibri"/>
          <w:color w:val="000000" w:themeColor="text1"/>
        </w:rPr>
        <w:t xml:space="preserve"> Pre-Kindergarten attendees, </w:t>
      </w:r>
      <w:r w:rsidR="009E4884">
        <w:rPr>
          <w:rFonts w:ascii="Calibri" w:eastAsia="Calibri" w:hAnsi="Calibri" w:cs="Calibri"/>
          <w:color w:val="000000" w:themeColor="text1"/>
        </w:rPr>
        <w:t>50</w:t>
      </w:r>
      <w:r w:rsidRPr="00E81ACB">
        <w:rPr>
          <w:rFonts w:ascii="Calibri" w:eastAsia="Calibri" w:hAnsi="Calibri" w:cs="Calibri"/>
          <w:color w:val="000000" w:themeColor="text1"/>
        </w:rPr>
        <w:t xml:space="preserve"> Kindergarten scholars, </w:t>
      </w:r>
      <w:r w:rsidR="009E4884">
        <w:rPr>
          <w:rFonts w:ascii="Calibri" w:eastAsia="Calibri" w:hAnsi="Calibri" w:cs="Calibri"/>
          <w:color w:val="000000" w:themeColor="text1"/>
        </w:rPr>
        <w:t>92</w:t>
      </w:r>
      <w:r w:rsidRPr="00E81ACB">
        <w:rPr>
          <w:rFonts w:ascii="Calibri" w:eastAsia="Calibri" w:hAnsi="Calibri" w:cs="Calibri"/>
          <w:color w:val="000000" w:themeColor="text1"/>
        </w:rPr>
        <w:t xml:space="preserve"> first-grade pupils, </w:t>
      </w:r>
      <w:r w:rsidR="009E4884">
        <w:rPr>
          <w:rFonts w:ascii="Calibri" w:eastAsia="Calibri" w:hAnsi="Calibri" w:cs="Calibri"/>
          <w:color w:val="000000" w:themeColor="text1"/>
        </w:rPr>
        <w:t>85</w:t>
      </w:r>
      <w:r w:rsidRPr="00E81ACB">
        <w:rPr>
          <w:rFonts w:ascii="Calibri" w:eastAsia="Calibri" w:hAnsi="Calibri" w:cs="Calibri"/>
          <w:color w:val="000000" w:themeColor="text1"/>
        </w:rPr>
        <w:t xml:space="preserve"> second-grade learners, 11</w:t>
      </w:r>
      <w:r w:rsidR="009E4884">
        <w:rPr>
          <w:rFonts w:ascii="Calibri" w:eastAsia="Calibri" w:hAnsi="Calibri" w:cs="Calibri"/>
          <w:color w:val="000000" w:themeColor="text1"/>
        </w:rPr>
        <w:t>0</w:t>
      </w:r>
      <w:r w:rsidRPr="00E81ACB">
        <w:rPr>
          <w:rFonts w:ascii="Calibri" w:eastAsia="Calibri" w:hAnsi="Calibri" w:cs="Calibri"/>
          <w:color w:val="000000" w:themeColor="text1"/>
        </w:rPr>
        <w:t xml:space="preserve"> third-grade students, 11</w:t>
      </w:r>
      <w:r w:rsidR="009E4884">
        <w:rPr>
          <w:rFonts w:ascii="Calibri" w:eastAsia="Calibri" w:hAnsi="Calibri" w:cs="Calibri"/>
          <w:color w:val="000000" w:themeColor="text1"/>
        </w:rPr>
        <w:t>1</w:t>
      </w:r>
      <w:r w:rsidRPr="00E81ACB">
        <w:rPr>
          <w:rFonts w:ascii="Calibri" w:eastAsia="Calibri" w:hAnsi="Calibri" w:cs="Calibri"/>
          <w:color w:val="000000" w:themeColor="text1"/>
        </w:rPr>
        <w:t xml:space="preserve"> fourth-grade participants, and 1</w:t>
      </w:r>
      <w:r w:rsidR="009E4884">
        <w:rPr>
          <w:rFonts w:ascii="Calibri" w:eastAsia="Calibri" w:hAnsi="Calibri" w:cs="Calibri"/>
          <w:color w:val="000000" w:themeColor="text1"/>
        </w:rPr>
        <w:t>15</w:t>
      </w:r>
      <w:r w:rsidRPr="00E81ACB">
        <w:rPr>
          <w:rFonts w:ascii="Calibri" w:eastAsia="Calibri" w:hAnsi="Calibri" w:cs="Calibri"/>
          <w:color w:val="000000" w:themeColor="text1"/>
        </w:rPr>
        <w:t xml:space="preserve"> fifth-grade enrollees. This demographic spectrum encompasses 1</w:t>
      </w:r>
      <w:r w:rsidR="009E4884">
        <w:rPr>
          <w:rFonts w:ascii="Calibri" w:eastAsia="Calibri" w:hAnsi="Calibri" w:cs="Calibri"/>
          <w:color w:val="000000" w:themeColor="text1"/>
        </w:rPr>
        <w:t>18</w:t>
      </w:r>
      <w:r w:rsidRPr="00E81ACB">
        <w:rPr>
          <w:rFonts w:ascii="Calibri" w:eastAsia="Calibri" w:hAnsi="Calibri" w:cs="Calibri"/>
          <w:color w:val="000000" w:themeColor="text1"/>
        </w:rPr>
        <w:t xml:space="preserve"> Caucasian pupils, 2</w:t>
      </w:r>
      <w:r w:rsidR="009E4884">
        <w:rPr>
          <w:rFonts w:ascii="Calibri" w:eastAsia="Calibri" w:hAnsi="Calibri" w:cs="Calibri"/>
          <w:color w:val="000000" w:themeColor="text1"/>
        </w:rPr>
        <w:t>07</w:t>
      </w:r>
      <w:r w:rsidRPr="00E81ACB">
        <w:rPr>
          <w:rFonts w:ascii="Calibri" w:eastAsia="Calibri" w:hAnsi="Calibri" w:cs="Calibri"/>
          <w:color w:val="000000" w:themeColor="text1"/>
        </w:rPr>
        <w:t xml:space="preserve"> African American attendees, </w:t>
      </w:r>
      <w:r w:rsidR="009E4884">
        <w:rPr>
          <w:rFonts w:ascii="Calibri" w:eastAsia="Calibri" w:hAnsi="Calibri" w:cs="Calibri"/>
          <w:color w:val="000000" w:themeColor="text1"/>
        </w:rPr>
        <w:t>188</w:t>
      </w:r>
      <w:r w:rsidRPr="00E81ACB">
        <w:rPr>
          <w:rFonts w:ascii="Calibri" w:eastAsia="Calibri" w:hAnsi="Calibri" w:cs="Calibri"/>
          <w:color w:val="000000" w:themeColor="text1"/>
        </w:rPr>
        <w:t xml:space="preserve"> Hispanic learners, 1 Native American pupil, 1</w:t>
      </w:r>
      <w:r w:rsidR="009E4884">
        <w:rPr>
          <w:rFonts w:ascii="Calibri" w:eastAsia="Calibri" w:hAnsi="Calibri" w:cs="Calibri"/>
          <w:color w:val="000000" w:themeColor="text1"/>
        </w:rPr>
        <w:t>1</w:t>
      </w:r>
      <w:r w:rsidRPr="00E81ACB">
        <w:rPr>
          <w:rFonts w:ascii="Calibri" w:eastAsia="Calibri" w:hAnsi="Calibri" w:cs="Calibri"/>
          <w:color w:val="000000" w:themeColor="text1"/>
        </w:rPr>
        <w:t xml:space="preserve"> Asian scholars, and </w:t>
      </w:r>
      <w:r w:rsidR="00EC5D42">
        <w:rPr>
          <w:rFonts w:ascii="Calibri" w:eastAsia="Calibri" w:hAnsi="Calibri" w:cs="Calibri"/>
          <w:color w:val="000000" w:themeColor="text1"/>
        </w:rPr>
        <w:t>24</w:t>
      </w:r>
      <w:r w:rsidRPr="00E81ACB">
        <w:rPr>
          <w:rFonts w:ascii="Calibri" w:eastAsia="Calibri" w:hAnsi="Calibri" w:cs="Calibri"/>
          <w:color w:val="000000" w:themeColor="text1"/>
        </w:rPr>
        <w:t xml:space="preserve"> students of mixed racial heritage. Among the </w:t>
      </w:r>
      <w:r w:rsidR="00EC5D42">
        <w:rPr>
          <w:rFonts w:ascii="Calibri" w:eastAsia="Calibri" w:hAnsi="Calibri" w:cs="Calibri"/>
          <w:color w:val="000000" w:themeColor="text1"/>
        </w:rPr>
        <w:t>583</w:t>
      </w:r>
      <w:r w:rsidRPr="00E81ACB">
        <w:rPr>
          <w:rFonts w:ascii="Calibri" w:eastAsia="Calibri" w:hAnsi="Calibri" w:cs="Calibri"/>
          <w:color w:val="000000" w:themeColor="text1"/>
        </w:rPr>
        <w:t xml:space="preserve"> students enrolled during the preceding 202</w:t>
      </w:r>
      <w:r w:rsidR="00EC5D42">
        <w:rPr>
          <w:rFonts w:ascii="Calibri" w:eastAsia="Calibri" w:hAnsi="Calibri" w:cs="Calibri"/>
          <w:color w:val="000000" w:themeColor="text1"/>
        </w:rPr>
        <w:t>5</w:t>
      </w:r>
      <w:r w:rsidRPr="00E81ACB">
        <w:rPr>
          <w:rFonts w:ascii="Calibri" w:eastAsia="Calibri" w:hAnsi="Calibri" w:cs="Calibri"/>
          <w:color w:val="000000" w:themeColor="text1"/>
        </w:rPr>
        <w:t>-202</w:t>
      </w:r>
      <w:r w:rsidR="00EC5D42">
        <w:rPr>
          <w:rFonts w:ascii="Calibri" w:eastAsia="Calibri" w:hAnsi="Calibri" w:cs="Calibri"/>
          <w:color w:val="000000" w:themeColor="text1"/>
        </w:rPr>
        <w:t>6</w:t>
      </w:r>
      <w:r w:rsidRPr="00E81ACB">
        <w:rPr>
          <w:rFonts w:ascii="Calibri" w:eastAsia="Calibri" w:hAnsi="Calibri" w:cs="Calibri"/>
          <w:color w:val="000000" w:themeColor="text1"/>
        </w:rPr>
        <w:t xml:space="preserve"> school year, </w:t>
      </w:r>
      <w:r w:rsidR="00EC5D42">
        <w:rPr>
          <w:rFonts w:ascii="Calibri" w:eastAsia="Calibri" w:hAnsi="Calibri" w:cs="Calibri"/>
          <w:color w:val="000000" w:themeColor="text1"/>
        </w:rPr>
        <w:t>60</w:t>
      </w:r>
      <w:r w:rsidRPr="00E81ACB">
        <w:rPr>
          <w:rFonts w:ascii="Calibri" w:eastAsia="Calibri" w:hAnsi="Calibri" w:cs="Calibri"/>
          <w:color w:val="000000" w:themeColor="text1"/>
        </w:rPr>
        <w:t xml:space="preserve"> are classified as English for Speakers of Other Languages (ESOL) students. Additionally, </w:t>
      </w:r>
      <w:r w:rsidR="00B60DBB">
        <w:rPr>
          <w:rFonts w:ascii="Calibri" w:eastAsia="Calibri" w:hAnsi="Calibri" w:cs="Calibri"/>
          <w:color w:val="000000" w:themeColor="text1"/>
        </w:rPr>
        <w:t>68</w:t>
      </w:r>
      <w:r w:rsidRPr="00E81ACB">
        <w:rPr>
          <w:rFonts w:ascii="Calibri" w:eastAsia="Calibri" w:hAnsi="Calibri" w:cs="Calibri"/>
          <w:color w:val="000000" w:themeColor="text1"/>
        </w:rPr>
        <w:t xml:space="preserve"> students qualify for free and reduced-price lunch benefits. A cornerstone of our institution, the Parent Teacher Organization (PTO), plays an instrumental role in enhancing our school's capabilities. Their contributions span various areas, notably including financial support for the construction of our new library through SMART Funds and provision of remote learning kits for students during e-Learning initiatives. To foster a sense of security and well-being during Code Red Drills, the PTO has outfitted each classroom with Code Red Comfort Pack Bags, replete with essential supplies such as bleeding control materials, recreational items, confectionery treats, </w:t>
      </w:r>
      <w:r w:rsidRPr="00E81ACB">
        <w:rPr>
          <w:rFonts w:ascii="Calibri" w:eastAsia="Calibri" w:hAnsi="Calibri" w:cs="Calibri"/>
          <w:color w:val="000000" w:themeColor="text1"/>
        </w:rPr>
        <w:lastRenderedPageBreak/>
        <w:t>luminescent accessories, cutting tools, chargers, emergency provisions, and illumination devices. Their influence reverberates throughout the school, extending to the procurement of instructional materials, sale of uniform shirts and spirit apparel, orchestration of familial social gatherings, and numerous other endeavors. The school community is further enriched by the active involvement of parent volunteers, culminating in the consecutively awarded Golden School Award to Ramblewood for the past 3</w:t>
      </w:r>
      <w:r w:rsidR="00EC5D42">
        <w:rPr>
          <w:rFonts w:ascii="Calibri" w:eastAsia="Calibri" w:hAnsi="Calibri" w:cs="Calibri"/>
          <w:color w:val="000000" w:themeColor="text1"/>
        </w:rPr>
        <w:t>8</w:t>
      </w:r>
      <w:r w:rsidRPr="00E81ACB">
        <w:rPr>
          <w:rFonts w:ascii="Calibri" w:eastAsia="Calibri" w:hAnsi="Calibri" w:cs="Calibri"/>
          <w:color w:val="000000" w:themeColor="text1"/>
        </w:rPr>
        <w:t xml:space="preserve"> years. Emphasizing uniformity in dress code, Ramblewood adheres to a prescribed uniform policy, strongly encouraging the participation of all students. Exceptions are subject to a "waiver" procedure, necessitating submission within the initial 10 days of enrollment for review and potential approval. Students are required to wear Red, White, or Navy-Blue polo-style shirts complemented by Khaki or Navy Blue lower garments. Ramblewood spirit Tshirts, made available through the PTO, offer an additional clothing option, particularly embraced on Fridays designated as Spirit Day.</w:t>
      </w:r>
      <w:r w:rsidRPr="00E81ACB">
        <w:rPr>
          <w:rFonts w:ascii="Calibri" w:eastAsia="Calibri" w:hAnsi="Calibri" w:cs="Calibri"/>
          <w:color w:val="FF0000"/>
        </w:rPr>
        <w:t xml:space="preserve"> </w:t>
      </w:r>
    </w:p>
    <w:p w14:paraId="3ABE4651" w14:textId="77777777" w:rsidR="00505077" w:rsidRDefault="00505077" w:rsidP="00505077">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895C65C" w14:textId="77777777" w:rsidR="00505077" w:rsidRDefault="00505077" w:rsidP="00505077">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66D2DA03" w14:textId="77777777" w:rsidR="00505077" w:rsidRDefault="00505077" w:rsidP="00505077">
      <w:pPr>
        <w:pBdr>
          <w:top w:val="single" w:sz="6" w:space="0" w:color="000000"/>
          <w:left w:val="single" w:sz="6" w:space="0" w:color="000000"/>
          <w:bottom w:val="single" w:sz="6" w:space="0" w:color="000000"/>
          <w:right w:val="single" w:sz="6" w:space="0" w:color="000000"/>
        </w:pBdr>
        <w:spacing w:line="323" w:lineRule="auto"/>
        <w:ind w:left="151" w:hanging="151"/>
      </w:pPr>
    </w:p>
    <w:p w14:paraId="34228C67" w14:textId="4C5BDD49" w:rsidR="00444BCE" w:rsidRDefault="00444BCE">
      <w:pPr>
        <w:pStyle w:val="BodyText"/>
        <w:spacing w:before="64" w:line="300" w:lineRule="auto"/>
        <w:ind w:left="100" w:right="100"/>
      </w:pPr>
    </w:p>
    <w:p w14:paraId="6CFFE6D3" w14:textId="1B917F9B" w:rsidR="00477EF2" w:rsidRDefault="00477EF2" w:rsidP="00477EF2">
      <w:pPr>
        <w:spacing w:after="165" w:line="360" w:lineRule="auto"/>
        <w:jc w:val="both"/>
        <w:rPr>
          <w:sz w:val="24"/>
        </w:rPr>
      </w:pPr>
    </w:p>
    <w:p w14:paraId="111C6889" w14:textId="77777777" w:rsidR="00BD5840" w:rsidRDefault="002D41D2">
      <w:pPr>
        <w:pStyle w:val="Heading1"/>
        <w:spacing w:before="222"/>
      </w:pPr>
      <w:r>
        <w:t>Purpose</w:t>
      </w:r>
    </w:p>
    <w:p w14:paraId="09E2FE4E" w14:textId="3C52E8F3" w:rsidR="00BD5840" w:rsidRDefault="002D41D2">
      <w:pPr>
        <w:pStyle w:val="BodyText"/>
        <w:spacing w:before="67" w:line="300" w:lineRule="auto"/>
        <w:ind w:left="100" w:right="100"/>
        <w:rPr>
          <w:color w:val="333333"/>
        </w:rPr>
      </w:pPr>
      <w:r>
        <w:rPr>
          <w:color w:val="333333"/>
        </w:rPr>
        <w:t>Provide the school's purpose statement and ancillary content such as mission, vision, values, and/or beliefs. Describe how the school embodies its purpose through its program offerings and expectations</w:t>
      </w:r>
      <w:r>
        <w:rPr>
          <w:color w:val="333333"/>
          <w:spacing w:val="-26"/>
        </w:rPr>
        <w:t xml:space="preserve"> </w:t>
      </w:r>
      <w:r>
        <w:rPr>
          <w:color w:val="333333"/>
        </w:rPr>
        <w:t>for students.</w:t>
      </w:r>
    </w:p>
    <w:p w14:paraId="7929C9ED" w14:textId="53BF9435" w:rsidR="0036183C" w:rsidRDefault="0036183C">
      <w:pPr>
        <w:pStyle w:val="BodyText"/>
        <w:spacing w:before="67" w:line="300" w:lineRule="auto"/>
        <w:ind w:left="100" w:right="100"/>
      </w:pPr>
    </w:p>
    <w:p w14:paraId="14C33501" w14:textId="77777777" w:rsidR="000E3365" w:rsidRDefault="00C51618" w:rsidP="000E3365">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000000" w:themeColor="text1"/>
        </w:rPr>
      </w:pPr>
      <w:r w:rsidRPr="00C51618">
        <w:rPr>
          <w:rFonts w:ascii="Calibri" w:eastAsia="Calibri" w:hAnsi="Calibri" w:cs="Calibri"/>
          <w:color w:val="000000" w:themeColor="text1"/>
        </w:rPr>
        <w:t>At Ramblewood Elementary School, our core mission revolves around the enhancement of student achievement</w:t>
      </w:r>
    </w:p>
    <w:p w14:paraId="3695F3D4" w14:textId="4D092090" w:rsidR="007A39C1" w:rsidRPr="00C51618" w:rsidRDefault="000E3365" w:rsidP="000E3365">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000000" w:themeColor="text1"/>
        </w:rPr>
      </w:pPr>
      <w:r>
        <w:rPr>
          <w:rFonts w:ascii="Calibri" w:eastAsia="Calibri" w:hAnsi="Calibri" w:cs="Calibri"/>
          <w:color w:val="000000" w:themeColor="text1"/>
        </w:rPr>
        <w:t xml:space="preserve">  </w:t>
      </w:r>
      <w:r w:rsidR="00C51618" w:rsidRPr="00C51618">
        <w:rPr>
          <w:rFonts w:ascii="Calibri" w:eastAsia="Calibri" w:hAnsi="Calibri" w:cs="Calibri"/>
          <w:color w:val="000000" w:themeColor="text1"/>
        </w:rPr>
        <w:t>through the implementation of impactful instructional practices. The collective vision shared by our dedicated faculty and staff is centered upon furnishing every student with the essential resources for fostering a secure and collaborative learning milieu. Through a vibrant collaboration with our community and families, we are committed to jointly supplying the indispensable tools and assistance required to cultivate a constructive educational atmosphere conducive to effective learning.</w:t>
      </w:r>
    </w:p>
    <w:p w14:paraId="0A5C4721" w14:textId="77777777" w:rsidR="002C68A3" w:rsidRDefault="002C68A3" w:rsidP="000E3365">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49D06351"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55285275"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4BD41D83" w14:textId="237D1943" w:rsidR="00201FC0" w:rsidRDefault="00201FC0" w:rsidP="002C68A3">
      <w:pPr>
        <w:pStyle w:val="BodyText"/>
        <w:spacing w:before="67" w:line="300" w:lineRule="auto"/>
        <w:ind w:right="100"/>
      </w:pPr>
    </w:p>
    <w:p w14:paraId="113EDDAF" w14:textId="77777777" w:rsidR="00201FC0" w:rsidRDefault="00201FC0">
      <w:pPr>
        <w:pStyle w:val="BodyText"/>
        <w:spacing w:before="67" w:line="300" w:lineRule="auto"/>
        <w:ind w:left="100" w:right="100"/>
      </w:pPr>
    </w:p>
    <w:p w14:paraId="20A08EF6" w14:textId="77777777" w:rsidR="007A39C1" w:rsidRDefault="007A39C1">
      <w:pPr>
        <w:pStyle w:val="BodyText"/>
        <w:spacing w:before="67" w:line="300" w:lineRule="auto"/>
        <w:ind w:left="100" w:right="100"/>
      </w:pPr>
    </w:p>
    <w:p w14:paraId="727966DC" w14:textId="77777777" w:rsidR="007A39C1" w:rsidRDefault="007A39C1">
      <w:pPr>
        <w:pStyle w:val="BodyText"/>
        <w:spacing w:before="67" w:line="300" w:lineRule="auto"/>
        <w:ind w:left="100" w:right="100"/>
      </w:pPr>
    </w:p>
    <w:p w14:paraId="49716027" w14:textId="77777777" w:rsidR="002C68A3" w:rsidRDefault="002C68A3">
      <w:pPr>
        <w:pStyle w:val="BodyText"/>
        <w:spacing w:before="67" w:line="300" w:lineRule="auto"/>
        <w:ind w:left="100" w:right="100"/>
      </w:pPr>
    </w:p>
    <w:p w14:paraId="6442A218" w14:textId="77777777" w:rsidR="00BD5840" w:rsidRDefault="002D41D2">
      <w:pPr>
        <w:pStyle w:val="Heading1"/>
        <w:spacing w:before="185"/>
      </w:pPr>
      <w:r>
        <w:t>Notable Achievements and Areas of Improvement</w:t>
      </w:r>
    </w:p>
    <w:p w14:paraId="2226B083" w14:textId="24175A80" w:rsidR="007A39C1" w:rsidRPr="00C51618" w:rsidRDefault="002D41D2" w:rsidP="00C51618">
      <w:pPr>
        <w:pStyle w:val="BodyText"/>
        <w:spacing w:before="67" w:line="297" w:lineRule="auto"/>
        <w:ind w:left="100" w:right="100"/>
      </w:pPr>
      <w:r>
        <w:rPr>
          <w:color w:val="333333"/>
        </w:rPr>
        <w:t>Describe the school's notable achievements and areas of improvement in the last three years. Additionally, describe areas for improvement that the school is striving to achieve in the next three</w:t>
      </w:r>
    </w:p>
    <w:p w14:paraId="6BEB6337" w14:textId="5CBD794D" w:rsidR="002C68A3" w:rsidRPr="00085EA6" w:rsidRDefault="00085EA6"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000000" w:themeColor="text1"/>
        </w:rPr>
      </w:pPr>
      <w:r w:rsidRPr="00085EA6">
        <w:rPr>
          <w:rFonts w:ascii="Calibri" w:eastAsia="Calibri" w:hAnsi="Calibri" w:cs="Calibri"/>
          <w:color w:val="000000" w:themeColor="text1"/>
        </w:rPr>
        <w:t xml:space="preserve">A noteworthy area of proficiency lies within the collaborative synergy and mutual support fostered among educators and leadership, underscored by a shared commitment to elevating student achievement and delivering an elevated </w:t>
      </w:r>
      <w:r w:rsidRPr="00085EA6">
        <w:rPr>
          <w:rFonts w:ascii="Calibri" w:eastAsia="Calibri" w:hAnsi="Calibri" w:cs="Calibri"/>
          <w:color w:val="000000" w:themeColor="text1"/>
        </w:rPr>
        <w:lastRenderedPageBreak/>
        <w:t xml:space="preserve">standard of instruction. This collaborative endeavor hinges on effective communication and assistance, channeling data-driven insights into educational decision-making to optimize instructional outcomes and address students' requisites for either intervention or enrichment. We remain resolute in furnishing our faculty with unwavering support and a sense of responsibility, guiding them in formulating judicious, </w:t>
      </w:r>
      <w:r w:rsidR="000E3365" w:rsidRPr="00085EA6">
        <w:rPr>
          <w:rFonts w:ascii="Calibri" w:eastAsia="Calibri" w:hAnsi="Calibri" w:cs="Calibri"/>
          <w:color w:val="000000" w:themeColor="text1"/>
        </w:rPr>
        <w:t>data infused</w:t>
      </w:r>
      <w:r w:rsidRPr="00085EA6">
        <w:rPr>
          <w:rFonts w:ascii="Calibri" w:eastAsia="Calibri" w:hAnsi="Calibri" w:cs="Calibri"/>
          <w:color w:val="000000" w:themeColor="text1"/>
        </w:rPr>
        <w:t xml:space="preserve"> collaborative choices, founded upon practices imbibed from Professional Learning Communities (PLCs) and continuous professional development. This is further complemented by voluntary participation in webinars, thus amplifying the spectrum of best practices that are disseminated within the staff. Enabling our educators with data analysis training, we reinforce their capacity to bolster and nurture student accomplishment</w:t>
      </w:r>
      <w:r w:rsidR="000E3365" w:rsidRPr="00085EA6">
        <w:rPr>
          <w:rFonts w:ascii="Calibri" w:eastAsia="Calibri" w:hAnsi="Calibri" w:cs="Calibri"/>
          <w:color w:val="000000" w:themeColor="text1"/>
        </w:rPr>
        <w:t>. Another</w:t>
      </w:r>
      <w:r w:rsidRPr="00085EA6">
        <w:rPr>
          <w:rFonts w:ascii="Calibri" w:eastAsia="Calibri" w:hAnsi="Calibri" w:cs="Calibri"/>
          <w:color w:val="000000" w:themeColor="text1"/>
        </w:rPr>
        <w:t xml:space="preserve"> compelling strength centers on our curriculum's ability to yield equitably challenging learning encounters, ensuring that every student is furnished with ample prospects to cultivate essential learning, cognitive, and life proficiencies that pave the way for triumph at subsequent academic levels. In pursuit of this goal, we are steadfast in affording our staff opportunities for sustained collaboration, fostering a dynamic exchange of research-based best practices that are aligned with the objective of enhancing student achievement. Our commitment to maintaining facilities, services, and equipment that perpetuate a secure, hygienic, and healthful environment for both students and staff is unwavering. This dedication finds its expression in our steadfast expectations of the facilities crew to sustain the standards of cleanliness, safety, and security. Initial assessments conducted at the commencement of the academic year, coupled with teacher observations, accentuate the exigency for targeted intervention strategies across multiple academic domains. Our challenge, therefore, becomes one of orchestrating precise and tactically informed research-grounded interventions. In our endeavor to fortify educators and learners alike, both the professional and support staff conscientiously collect, dissect, and apply insights gleaned from an assorted range of data sources. This entails a meticulous analysis of comparative and longitudinal student learning data, instructional efficacy, program evaluation, and organizational dynamics. Concurrently, areas warranting refinement encompass our ongoing engagement in a cyclic process, one that scrutinizes and verifies advancements in student learning, encompassing their preparedness for and accomplishment at subsequent academic levels.</w:t>
      </w:r>
    </w:p>
    <w:p w14:paraId="7712BE68"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4A117476"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42E0C7ED" w14:textId="77777777" w:rsidR="00BD5840" w:rsidRDefault="00BD5840">
      <w:pPr>
        <w:pStyle w:val="BodyText"/>
        <w:spacing w:before="1"/>
        <w:rPr>
          <w:sz w:val="33"/>
        </w:rPr>
      </w:pPr>
    </w:p>
    <w:p w14:paraId="4462BA3F" w14:textId="77777777" w:rsidR="00BD5840" w:rsidRDefault="002D41D2">
      <w:pPr>
        <w:pStyle w:val="Heading1"/>
      </w:pPr>
      <w:hyperlink r:id="rId10">
        <w:r>
          <w:t xml:space="preserve">Additional </w:t>
        </w:r>
      </w:hyperlink>
      <w:r>
        <w:t>Information</w:t>
      </w:r>
    </w:p>
    <w:p w14:paraId="1A8FD2FD" w14:textId="60EE4785" w:rsidR="00BD5840" w:rsidRDefault="002D41D2">
      <w:pPr>
        <w:pStyle w:val="BodyText"/>
        <w:spacing w:before="67" w:line="297" w:lineRule="auto"/>
        <w:ind w:left="100" w:right="100"/>
        <w:rPr>
          <w:color w:val="333333"/>
        </w:rPr>
      </w:pPr>
      <w:r>
        <w:rPr>
          <w:color w:val="333333"/>
        </w:rPr>
        <w:t>Provide any additional information you would like to share with the public and community that were not prompted in the previous sections.</w:t>
      </w:r>
    </w:p>
    <w:p w14:paraId="303AB639" w14:textId="576D7AAD" w:rsidR="00B02ED8" w:rsidRDefault="00B02ED8">
      <w:pPr>
        <w:pStyle w:val="BodyText"/>
        <w:spacing w:before="67" w:line="297" w:lineRule="auto"/>
        <w:ind w:left="100" w:right="100"/>
        <w:rPr>
          <w:color w:val="333333"/>
        </w:rPr>
      </w:pPr>
    </w:p>
    <w:p w14:paraId="4E95B152" w14:textId="10F78C1E" w:rsidR="007A39C1" w:rsidRPr="001744D0" w:rsidRDefault="001744D0" w:rsidP="001744D0">
      <w:pPr>
        <w:pBdr>
          <w:top w:val="single" w:sz="6" w:space="0" w:color="000000"/>
          <w:left w:val="single" w:sz="6" w:space="0" w:color="000000"/>
          <w:bottom w:val="single" w:sz="6" w:space="0" w:color="000000"/>
          <w:right w:val="single" w:sz="6" w:space="0" w:color="000000"/>
        </w:pBdr>
        <w:spacing w:line="323" w:lineRule="auto"/>
        <w:rPr>
          <w:rFonts w:ascii="Calibri" w:eastAsia="Calibri" w:hAnsi="Calibri" w:cs="Calibri"/>
          <w:color w:val="000000" w:themeColor="text1"/>
        </w:rPr>
      </w:pPr>
      <w:r w:rsidRPr="001744D0">
        <w:rPr>
          <w:rFonts w:ascii="Calibri" w:eastAsia="Calibri" w:hAnsi="Calibri" w:cs="Calibri"/>
          <w:color w:val="000000" w:themeColor="text1"/>
        </w:rPr>
        <w:t xml:space="preserve">The official website of Broward County Schools, accessible at browardcountyschools.com, serves as a repository of abundant resources and diverse links conveniently accessible from its homepage. Furthermore, the Parent Teacher Organization (PTO) maintains an active presence on Facebook at www.facebook.com/RamblewoodElementaryPTO. Highlights showcasing the school's endeavors can also be followed on </w:t>
      </w:r>
      <w:r w:rsidR="008C08C0">
        <w:rPr>
          <w:rFonts w:ascii="Calibri" w:eastAsia="Calibri" w:hAnsi="Calibri" w:cs="Calibri"/>
          <w:color w:val="000000" w:themeColor="text1"/>
        </w:rPr>
        <w:t>X</w:t>
      </w:r>
      <w:r w:rsidRPr="001744D0">
        <w:rPr>
          <w:rFonts w:ascii="Calibri" w:eastAsia="Calibri" w:hAnsi="Calibri" w:cs="Calibri"/>
          <w:color w:val="000000" w:themeColor="text1"/>
        </w:rPr>
        <w:t xml:space="preserve"> with the handle @RamblewoodElem and on Instagram under the account </w:t>
      </w:r>
      <w:r w:rsidR="008C08C0">
        <w:rPr>
          <w:rFonts w:ascii="Calibri" w:eastAsia="Calibri" w:hAnsi="Calibri" w:cs="Calibri"/>
          <w:color w:val="000000" w:themeColor="text1"/>
        </w:rPr>
        <w:t xml:space="preserve">name: </w:t>
      </w:r>
      <w:r w:rsidRPr="001744D0">
        <w:rPr>
          <w:rFonts w:ascii="Calibri" w:eastAsia="Calibri" w:hAnsi="Calibri" w:cs="Calibri"/>
          <w:color w:val="000000" w:themeColor="text1"/>
        </w:rPr>
        <w:t xml:space="preserve">ramblewoodelementary. Ramblewood Elementary School proudly hosts a dual language program, a pedagogical initiative that exposes students to comprehensive instruction in both English and Spanish. Guided by elevated expectations and rigorous standards, this program endeavors to nurture linguistic proficiency and bicultural competence. The overarching objective is to facilitate the attainment of full bilingualism by honing listening, speaking, reading, and writing proficiencies in both languages. This enriching program caters to students from Kindergarten through fifth grade. The Robotics Team, comprising select third, fourth, and fifth graders, </w:t>
      </w:r>
      <w:r w:rsidRPr="001744D0">
        <w:rPr>
          <w:rFonts w:ascii="Calibri" w:eastAsia="Calibri" w:hAnsi="Calibri" w:cs="Calibri"/>
          <w:color w:val="000000" w:themeColor="text1"/>
        </w:rPr>
        <w:lastRenderedPageBreak/>
        <w:t>engages in after-school practice sessions twice a week. This dedicated group actively participates in various competitions throughout the academic year, including events such as the FLL and SECME Tournaments. These platforms offer students the opportunity to apply their skills in science, mathematics, and engineering to real-world challenges. The Ramblewood Elementary before and after school program plays a pivotal role in extending an affordable childcare solution to our community. Commencing at 6:45 AM, the before care program operates until 7:45 AM, while our aftercare camp operates from 2:00 PM to 6:00 PM on school days. This program encompasses a spectrum of enriching activities including tutoring, sports, art, music, and drama, thereby contributing to a holistic educational experience.</w:t>
      </w:r>
    </w:p>
    <w:p w14:paraId="0856DCBF" w14:textId="77777777" w:rsidR="002C68A3" w:rsidRPr="001744D0"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000000" w:themeColor="text1"/>
        </w:rPr>
      </w:pPr>
    </w:p>
    <w:p w14:paraId="6A2CAAC7"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D4EAD45"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37C26721" w14:textId="3BC3FA47" w:rsidR="00BD5840" w:rsidRDefault="00BD5840" w:rsidP="002C68A3">
      <w:pPr>
        <w:shd w:val="clear" w:color="auto" w:fill="FFFFFF"/>
        <w:spacing w:line="360" w:lineRule="auto"/>
        <w:jc w:val="both"/>
        <w:outlineLvl w:val="3"/>
        <w:rPr>
          <w:rFonts w:ascii="Calibri"/>
        </w:rPr>
      </w:pPr>
    </w:p>
    <w:sectPr w:rsidR="00BD5840" w:rsidSect="00F14095">
      <w:type w:val="continuous"/>
      <w:pgSz w:w="12240" w:h="15840"/>
      <w:pgMar w:top="740" w:right="81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40"/>
    <w:rsid w:val="00084668"/>
    <w:rsid w:val="00085EA6"/>
    <w:rsid w:val="000E3365"/>
    <w:rsid w:val="001744D0"/>
    <w:rsid w:val="00201FC0"/>
    <w:rsid w:val="002B6C9F"/>
    <w:rsid w:val="002C68A3"/>
    <w:rsid w:val="002D41D2"/>
    <w:rsid w:val="002E7705"/>
    <w:rsid w:val="002F7F2A"/>
    <w:rsid w:val="0036183C"/>
    <w:rsid w:val="003730FE"/>
    <w:rsid w:val="003C64F7"/>
    <w:rsid w:val="00444BCE"/>
    <w:rsid w:val="00477EF2"/>
    <w:rsid w:val="00505077"/>
    <w:rsid w:val="00533A90"/>
    <w:rsid w:val="005F5907"/>
    <w:rsid w:val="00620F07"/>
    <w:rsid w:val="007319EA"/>
    <w:rsid w:val="00746E73"/>
    <w:rsid w:val="0075083F"/>
    <w:rsid w:val="007A39C1"/>
    <w:rsid w:val="008207FD"/>
    <w:rsid w:val="008C08C0"/>
    <w:rsid w:val="009E4884"/>
    <w:rsid w:val="009F617E"/>
    <w:rsid w:val="00B02ED8"/>
    <w:rsid w:val="00B5282D"/>
    <w:rsid w:val="00B60DBB"/>
    <w:rsid w:val="00BD3837"/>
    <w:rsid w:val="00BD5840"/>
    <w:rsid w:val="00C11D09"/>
    <w:rsid w:val="00C51618"/>
    <w:rsid w:val="00C52987"/>
    <w:rsid w:val="00C66FBE"/>
    <w:rsid w:val="00CE45EA"/>
    <w:rsid w:val="00DD6F48"/>
    <w:rsid w:val="00DE77AA"/>
    <w:rsid w:val="00E437E0"/>
    <w:rsid w:val="00E522B3"/>
    <w:rsid w:val="00E81ACB"/>
    <w:rsid w:val="00EC5D42"/>
    <w:rsid w:val="00EF345D"/>
    <w:rsid w:val="00EF7E56"/>
    <w:rsid w:val="00F11D2A"/>
    <w:rsid w:val="00F14095"/>
    <w:rsid w:val="00F62E88"/>
    <w:rsid w:val="10A3419E"/>
    <w:rsid w:val="116A0B88"/>
    <w:rsid w:val="12FEFFF1"/>
    <w:rsid w:val="1365DF70"/>
    <w:rsid w:val="158BD602"/>
    <w:rsid w:val="1A7F235E"/>
    <w:rsid w:val="25D3217C"/>
    <w:rsid w:val="2B9BAAC9"/>
    <w:rsid w:val="345D41EE"/>
    <w:rsid w:val="456B5533"/>
    <w:rsid w:val="4792CA4C"/>
    <w:rsid w:val="5727E1A4"/>
    <w:rsid w:val="7F9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7CEE"/>
  <w15:docId w15:val="{27D80D55-8B16-42E3-A9FA-99862525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vanc-ed.org/assist/s/diagnostic/section/view?surveyId=1147697&amp;sectionId=265"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11c8-e4f1-490f-91f6-2836bf0a7250">
      <Terms xmlns="http://schemas.microsoft.com/office/infopath/2007/PartnerControls"/>
    </lcf76f155ced4ddcb4097134ff3c332f>
    <TaxCatchAll xmlns="5f1f41da-f41a-408b-a14e-48b1345660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EDB8CA68494445A1812DA8C9A6F3C9" ma:contentTypeVersion="15" ma:contentTypeDescription="Create a new document." ma:contentTypeScope="" ma:versionID="26a2643db3c34f8ac3b13196a00c38e0">
  <xsd:schema xmlns:xsd="http://www.w3.org/2001/XMLSchema" xmlns:xs="http://www.w3.org/2001/XMLSchema" xmlns:p="http://schemas.microsoft.com/office/2006/metadata/properties" xmlns:ns2="8dbf11c8-e4f1-490f-91f6-2836bf0a7250" xmlns:ns3="5f1f41da-f41a-408b-a14e-48b1345660c3" targetNamespace="http://schemas.microsoft.com/office/2006/metadata/properties" ma:root="true" ma:fieldsID="7e1b5608792ce9643b88f99285f1f757" ns2:_="" ns3:_="">
    <xsd:import namespace="8dbf11c8-e4f1-490f-91f6-2836bf0a7250"/>
    <xsd:import namespace="5f1f41da-f41a-408b-a14e-48b134566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11c8-e4f1-490f-91f6-2836bf0a7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7736ed-6789-4257-967f-45d461f2ce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f41da-f41a-408b-a14e-48b134566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fdd07b-2236-4010-9c53-4799d41437de}" ma:internalName="TaxCatchAll" ma:showField="CatchAllData" ma:web="5f1f41da-f41a-408b-a14e-48b1345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9D293-2ED6-43FD-BCDD-A3EB359B01DA}">
  <ds:schemaRefs>
    <ds:schemaRef ds:uri="http://schemas.microsoft.com/sharepoint/v3/contenttype/forms"/>
  </ds:schemaRefs>
</ds:datastoreItem>
</file>

<file path=customXml/itemProps2.xml><?xml version="1.0" encoding="utf-8"?>
<ds:datastoreItem xmlns:ds="http://schemas.openxmlformats.org/officeDocument/2006/customXml" ds:itemID="{81AFE7BC-DC21-430C-9D8D-9D4FD7AAAEED}">
  <ds:schemaRefs>
    <ds:schemaRef ds:uri="http://schemas.microsoft.com/office/2006/metadata/properties"/>
    <ds:schemaRef ds:uri="http://schemas.microsoft.com/office/infopath/2007/PartnerControls"/>
    <ds:schemaRef ds:uri="8dbf11c8-e4f1-490f-91f6-2836bf0a7250"/>
    <ds:schemaRef ds:uri="5f1f41da-f41a-408b-a14e-48b1345660c3"/>
  </ds:schemaRefs>
</ds:datastoreItem>
</file>

<file path=customXml/itemProps3.xml><?xml version="1.0" encoding="utf-8"?>
<ds:datastoreItem xmlns:ds="http://schemas.openxmlformats.org/officeDocument/2006/customXml" ds:itemID="{ECA57FF1-CE07-4D4C-8CE0-3996C3F8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11c8-e4f1-490f-91f6-2836bf0a7250"/>
    <ds:schemaRef ds:uri="5f1f41da-f41a-408b-a14e-48b1345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Links>
    <vt:vector size="6" baseType="variant">
      <vt:variant>
        <vt:i4>5308441</vt:i4>
      </vt:variant>
      <vt:variant>
        <vt:i4>0</vt:i4>
      </vt:variant>
      <vt:variant>
        <vt:i4>0</vt:i4>
      </vt:variant>
      <vt:variant>
        <vt:i4>5</vt:i4>
      </vt:variant>
      <vt:variant>
        <vt:lpwstr>http://www.advanc-ed.org/assist/s/diagnostic/section/view?surveyId=1147697&amp;sectionId=265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SBell</dc:creator>
  <cp:keywords/>
  <cp:lastModifiedBy>Gregory Charlotin</cp:lastModifiedBy>
  <cp:revision>12</cp:revision>
  <dcterms:created xsi:type="dcterms:W3CDTF">2025-06-10T15:42:00Z</dcterms:created>
  <dcterms:modified xsi:type="dcterms:W3CDTF">2025-07-15T15:57:00Z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for Office 365</vt:lpwstr>
  </property>
  <property fmtid="{D5CDD505-2E9C-101B-9397-08002B2CF9AE}" pid="4" name="LastSaved">
    <vt:filetime>2021-02-22T00:00:00Z</vt:filetime>
  </property>
  <property fmtid="{D5CDD505-2E9C-101B-9397-08002B2CF9AE}" pid="5" name="GrammarlyDocumentId">
    <vt:lpwstr>4d8fb8bbae0082eb4500c1a1f914b5e506fbb40bc592ae3390845b177d2d45e9</vt:lpwstr>
  </property>
  <property fmtid="{D5CDD505-2E9C-101B-9397-08002B2CF9AE}" pid="6" name="ContentTypeId">
    <vt:lpwstr>0x01010074EDB8CA68494445A1812DA8C9A6F3C9</vt:lpwstr>
  </property>
  <property fmtid="{D5CDD505-2E9C-101B-9397-08002B2CF9AE}" pid="7" name="MediaServiceImageTags">
    <vt:lpwstr/>
  </property>
</Properties>
</file>