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0515" w14:textId="1A18A32E" w:rsidR="008C3E70" w:rsidRDefault="00AB1635" w:rsidP="008C3E70">
      <w:pPr>
        <w:spacing w:line="276" w:lineRule="auto"/>
      </w:pPr>
      <w:r>
        <w:rPr>
          <w:noProof/>
        </w:rPr>
        <w:drawing>
          <wp:inline distT="0" distB="0" distL="0" distR="0" wp14:anchorId="3E38D0E9" wp14:editId="3665E89F">
            <wp:extent cx="852985" cy="852985"/>
            <wp:effectExtent l="0" t="0" r="0" b="0"/>
            <wp:docPr id="3" name="Picture 3" descr="A horse with a horsesho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horse with a horsesho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65" cy="8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338B6" w14:textId="36C1151F" w:rsidR="00137EF7" w:rsidRPr="008C3E70" w:rsidRDefault="00AB1635" w:rsidP="008C3E7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Coral Springs</w:t>
      </w:r>
      <w:r w:rsidR="00137EF7" w:rsidRPr="008C3E70">
        <w:rPr>
          <w:b/>
          <w:bCs/>
          <w:sz w:val="36"/>
          <w:szCs w:val="36"/>
          <w:u w:val="single"/>
        </w:rPr>
        <w:t xml:space="preserve"> High School </w:t>
      </w:r>
    </w:p>
    <w:p w14:paraId="339FC37A" w14:textId="4288FFBB" w:rsidR="00FA52AB" w:rsidRPr="008C3E70" w:rsidRDefault="00137EF7" w:rsidP="00732E28">
      <w:pPr>
        <w:jc w:val="center"/>
        <w:rPr>
          <w:b/>
          <w:bCs/>
          <w:sz w:val="36"/>
          <w:szCs w:val="36"/>
          <w:u w:val="single"/>
        </w:rPr>
      </w:pPr>
      <w:r w:rsidRPr="7E919A51">
        <w:rPr>
          <w:b/>
          <w:bCs/>
          <w:sz w:val="36"/>
          <w:szCs w:val="36"/>
          <w:u w:val="single"/>
        </w:rPr>
        <w:t>Schoo</w:t>
      </w:r>
      <w:r w:rsidR="48FEAF63" w:rsidRPr="7E919A51">
        <w:rPr>
          <w:b/>
          <w:bCs/>
          <w:sz w:val="36"/>
          <w:szCs w:val="36"/>
          <w:u w:val="single"/>
        </w:rPr>
        <w:t>lw</w:t>
      </w:r>
      <w:r w:rsidRPr="7E919A51">
        <w:rPr>
          <w:b/>
          <w:bCs/>
          <w:sz w:val="36"/>
          <w:szCs w:val="36"/>
          <w:u w:val="single"/>
        </w:rPr>
        <w:t>ide Literacy Plan</w:t>
      </w:r>
      <w:r w:rsidR="00EC03E6" w:rsidRPr="7E919A51">
        <w:rPr>
          <w:b/>
          <w:bCs/>
          <w:sz w:val="36"/>
          <w:szCs w:val="36"/>
          <w:u w:val="single"/>
        </w:rPr>
        <w:t xml:space="preserve"> 202</w:t>
      </w:r>
      <w:r w:rsidR="75B39CE9" w:rsidRPr="7E919A51">
        <w:rPr>
          <w:b/>
          <w:bCs/>
          <w:sz w:val="36"/>
          <w:szCs w:val="36"/>
          <w:u w:val="single"/>
        </w:rPr>
        <w:t>5</w:t>
      </w:r>
      <w:r w:rsidR="00EC03E6" w:rsidRPr="7E919A51">
        <w:rPr>
          <w:b/>
          <w:bCs/>
          <w:sz w:val="36"/>
          <w:szCs w:val="36"/>
          <w:u w:val="single"/>
        </w:rPr>
        <w:t>-202</w:t>
      </w:r>
      <w:r w:rsidR="0C58AEDD" w:rsidRPr="7E919A51">
        <w:rPr>
          <w:b/>
          <w:bCs/>
          <w:sz w:val="36"/>
          <w:szCs w:val="36"/>
          <w:u w:val="single"/>
        </w:rPr>
        <w:t>6</w:t>
      </w:r>
    </w:p>
    <w:p w14:paraId="1AF93A86" w14:textId="6A8B6ACC" w:rsidR="00FA52AB" w:rsidRDefault="1952500D" w:rsidP="00ED31C3">
      <w:pPr>
        <w:jc w:val="center"/>
        <w:rPr>
          <w:b/>
          <w:bCs/>
          <w:sz w:val="32"/>
          <w:szCs w:val="32"/>
        </w:rPr>
      </w:pPr>
      <w:r w:rsidRPr="01B71973">
        <w:rPr>
          <w:b/>
          <w:bCs/>
          <w:sz w:val="32"/>
          <w:szCs w:val="32"/>
        </w:rPr>
        <w:t>Dwayne K. Dixon</w:t>
      </w:r>
      <w:r w:rsidR="385D640F" w:rsidRPr="01B71973">
        <w:rPr>
          <w:b/>
          <w:bCs/>
          <w:sz w:val="32"/>
          <w:szCs w:val="32"/>
        </w:rPr>
        <w:t>, Principal</w:t>
      </w:r>
      <w:r w:rsidR="30D7B455" w:rsidRPr="01B71973">
        <w:rPr>
          <w:b/>
          <w:bCs/>
          <w:sz w:val="32"/>
          <w:szCs w:val="32"/>
        </w:rPr>
        <w:t xml:space="preserve"> </w:t>
      </w:r>
    </w:p>
    <w:p w14:paraId="09CE4AD9" w14:textId="3E908739" w:rsidR="49A686DF" w:rsidRDefault="49636012" w:rsidP="01B71973">
      <w:pPr>
        <w:jc w:val="center"/>
        <w:rPr>
          <w:b/>
          <w:bCs/>
          <w:sz w:val="32"/>
          <w:szCs w:val="32"/>
        </w:rPr>
      </w:pPr>
      <w:r w:rsidRPr="7EF06BED">
        <w:rPr>
          <w:b/>
          <w:bCs/>
          <w:sz w:val="32"/>
          <w:szCs w:val="32"/>
        </w:rPr>
        <w:t>Patricia Bolinger</w:t>
      </w:r>
      <w:r w:rsidR="49A686DF" w:rsidRPr="7EF06BED">
        <w:rPr>
          <w:b/>
          <w:bCs/>
          <w:sz w:val="32"/>
          <w:szCs w:val="32"/>
        </w:rPr>
        <w:t>, Assistant Principal</w:t>
      </w:r>
    </w:p>
    <w:p w14:paraId="7F1D8D8D" w14:textId="77777777" w:rsidR="00BA2FD0" w:rsidRPr="00BA2FD0" w:rsidRDefault="00BA2FD0" w:rsidP="00BA2FD0">
      <w:pPr>
        <w:rPr>
          <w:b/>
          <w:bCs/>
          <w:noProof/>
          <w:sz w:val="24"/>
          <w:szCs w:val="24"/>
        </w:rPr>
      </w:pPr>
      <w:r w:rsidRPr="00862BB7">
        <w:rPr>
          <w:sz w:val="24"/>
          <w:szCs w:val="24"/>
        </w:rPr>
        <w:t> </w:t>
      </w:r>
      <w:r w:rsidRPr="00BA2FD0">
        <w:rPr>
          <w:b/>
          <w:bCs/>
          <w:noProof/>
          <w:sz w:val="24"/>
          <w:szCs w:val="24"/>
        </w:rPr>
        <w:t>Goals:</w:t>
      </w:r>
    </w:p>
    <w:p w14:paraId="5D9F7B7C" w14:textId="0A401877" w:rsidR="00BA2FD0" w:rsidRPr="009A0D6D" w:rsidRDefault="143E3E0C" w:rsidP="01B71973">
      <w:pPr>
        <w:pStyle w:val="ListParagraph"/>
        <w:numPr>
          <w:ilvl w:val="0"/>
          <w:numId w:val="5"/>
        </w:numPr>
        <w:rPr>
          <w:b/>
          <w:bCs/>
          <w:noProof/>
          <w:sz w:val="24"/>
          <w:szCs w:val="24"/>
          <w:highlight w:val="yellow"/>
        </w:rPr>
      </w:pPr>
      <w:r w:rsidRPr="2EC61920">
        <w:rPr>
          <w:b/>
          <w:bCs/>
          <w:noProof/>
          <w:sz w:val="24"/>
          <w:szCs w:val="24"/>
          <w:highlight w:val="yellow"/>
        </w:rPr>
        <w:t xml:space="preserve">CSHS will </w:t>
      </w:r>
      <w:r w:rsidR="099A9A8E" w:rsidRPr="2EC61920">
        <w:rPr>
          <w:b/>
          <w:bCs/>
          <w:noProof/>
          <w:sz w:val="24"/>
          <w:szCs w:val="24"/>
          <w:highlight w:val="yellow"/>
        </w:rPr>
        <w:t>initiate purposeful opportunities for students to read , interact and respond to grade level text.</w:t>
      </w:r>
    </w:p>
    <w:p w14:paraId="029DA633" w14:textId="669D2FE0" w:rsidR="00BA2FD0" w:rsidRPr="009A0D6D" w:rsidRDefault="6DE94738" w:rsidP="01B71973">
      <w:pPr>
        <w:pStyle w:val="ListParagraph"/>
        <w:numPr>
          <w:ilvl w:val="0"/>
          <w:numId w:val="5"/>
        </w:numPr>
        <w:rPr>
          <w:b/>
          <w:bCs/>
          <w:noProof/>
          <w:sz w:val="24"/>
          <w:szCs w:val="24"/>
          <w:highlight w:val="yellow"/>
        </w:rPr>
      </w:pPr>
      <w:r w:rsidRPr="2EC61920">
        <w:rPr>
          <w:b/>
          <w:bCs/>
          <w:noProof/>
          <w:sz w:val="24"/>
          <w:szCs w:val="24"/>
          <w:highlight w:val="yellow"/>
        </w:rPr>
        <w:t>CSHS will produce independent learners and thinkers through</w:t>
      </w:r>
      <w:r w:rsidR="47887191" w:rsidRPr="2EC61920">
        <w:rPr>
          <w:b/>
          <w:bCs/>
          <w:noProof/>
          <w:sz w:val="24"/>
          <w:szCs w:val="24"/>
          <w:highlight w:val="yellow"/>
        </w:rPr>
        <w:t xml:space="preserve"> effective</w:t>
      </w:r>
      <w:r w:rsidRPr="2EC61920">
        <w:rPr>
          <w:b/>
          <w:bCs/>
          <w:noProof/>
          <w:sz w:val="24"/>
          <w:szCs w:val="24"/>
          <w:highlight w:val="yellow"/>
        </w:rPr>
        <w:t xml:space="preserve"> use of the gradual r</w:t>
      </w:r>
      <w:r w:rsidR="3B21C4FF" w:rsidRPr="2EC61920">
        <w:rPr>
          <w:b/>
          <w:bCs/>
          <w:noProof/>
          <w:sz w:val="24"/>
          <w:szCs w:val="24"/>
          <w:highlight w:val="yellow"/>
        </w:rPr>
        <w:t>elease of responsibility teaching model.</w:t>
      </w:r>
    </w:p>
    <w:p w14:paraId="2BCC4DB0" w14:textId="45005085" w:rsidR="00BA2FD0" w:rsidRPr="009A0D6D" w:rsidRDefault="1952500D" w:rsidP="01B71973">
      <w:pPr>
        <w:pStyle w:val="ListParagraph"/>
        <w:numPr>
          <w:ilvl w:val="0"/>
          <w:numId w:val="5"/>
        </w:numPr>
        <w:rPr>
          <w:b/>
          <w:bCs/>
          <w:noProof/>
          <w:sz w:val="24"/>
          <w:szCs w:val="24"/>
          <w:highlight w:val="yellow"/>
        </w:rPr>
      </w:pPr>
      <w:r w:rsidRPr="2EC61920">
        <w:rPr>
          <w:b/>
          <w:bCs/>
          <w:noProof/>
          <w:sz w:val="24"/>
          <w:szCs w:val="24"/>
          <w:highlight w:val="yellow"/>
        </w:rPr>
        <w:t>CSH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S will </w:t>
      </w:r>
      <w:r w:rsidR="4B927105" w:rsidRPr="2EC61920">
        <w:rPr>
          <w:b/>
          <w:bCs/>
          <w:noProof/>
          <w:sz w:val="24"/>
          <w:szCs w:val="24"/>
          <w:highlight w:val="yellow"/>
        </w:rPr>
        <w:t>u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tilize </w:t>
      </w:r>
      <w:r w:rsidR="0B37E3D7" w:rsidRPr="2EC61920">
        <w:rPr>
          <w:b/>
          <w:bCs/>
          <w:noProof/>
          <w:sz w:val="24"/>
          <w:szCs w:val="24"/>
          <w:highlight w:val="yellow"/>
        </w:rPr>
        <w:t>m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ultiple </w:t>
      </w:r>
      <w:r w:rsidR="0B37E3D7" w:rsidRPr="2EC61920">
        <w:rPr>
          <w:b/>
          <w:bCs/>
          <w:noProof/>
          <w:sz w:val="24"/>
          <w:szCs w:val="24"/>
          <w:highlight w:val="yellow"/>
        </w:rPr>
        <w:t>s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ources of </w:t>
      </w:r>
      <w:r w:rsidR="0B37E3D7" w:rsidRPr="2EC61920">
        <w:rPr>
          <w:b/>
          <w:bCs/>
          <w:noProof/>
          <w:sz w:val="24"/>
          <w:szCs w:val="24"/>
          <w:highlight w:val="yellow"/>
        </w:rPr>
        <w:t>d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ata to </w:t>
      </w:r>
      <w:r w:rsidR="0B37E3D7" w:rsidRPr="2EC61920">
        <w:rPr>
          <w:b/>
          <w:bCs/>
          <w:noProof/>
          <w:sz w:val="24"/>
          <w:szCs w:val="24"/>
          <w:highlight w:val="yellow"/>
        </w:rPr>
        <w:t>i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nform </w:t>
      </w:r>
      <w:r w:rsidR="0B37E3D7" w:rsidRPr="2EC61920">
        <w:rPr>
          <w:b/>
          <w:bCs/>
          <w:noProof/>
          <w:sz w:val="24"/>
          <w:szCs w:val="24"/>
          <w:highlight w:val="yellow"/>
        </w:rPr>
        <w:t>i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nstruction, </w:t>
      </w:r>
      <w:r w:rsidR="4B927105" w:rsidRPr="2EC61920">
        <w:rPr>
          <w:b/>
          <w:bCs/>
          <w:noProof/>
          <w:sz w:val="24"/>
          <w:szCs w:val="24"/>
          <w:highlight w:val="yellow"/>
        </w:rPr>
        <w:t>differentiation</w:t>
      </w:r>
      <w:r w:rsidR="30D7B455" w:rsidRPr="2EC61920">
        <w:rPr>
          <w:b/>
          <w:bCs/>
          <w:noProof/>
          <w:sz w:val="24"/>
          <w:szCs w:val="24"/>
          <w:highlight w:val="yellow"/>
        </w:rPr>
        <w:t xml:space="preserve"> and  </w:t>
      </w:r>
      <w:r w:rsidR="4B927105" w:rsidRPr="2EC61920">
        <w:rPr>
          <w:b/>
          <w:bCs/>
          <w:noProof/>
          <w:sz w:val="24"/>
          <w:szCs w:val="24"/>
          <w:highlight w:val="yellow"/>
        </w:rPr>
        <w:t>i</w:t>
      </w:r>
      <w:r w:rsidR="30D7B455" w:rsidRPr="2EC61920">
        <w:rPr>
          <w:b/>
          <w:bCs/>
          <w:noProof/>
          <w:sz w:val="24"/>
          <w:szCs w:val="24"/>
          <w:highlight w:val="yellow"/>
        </w:rPr>
        <w:t>ntervention.</w:t>
      </w:r>
    </w:p>
    <w:p w14:paraId="034607F3" w14:textId="774E448F" w:rsidR="00BA2FD0" w:rsidRDefault="00BA2FD0" w:rsidP="00BA2F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Standards:</w:t>
      </w:r>
    </w:p>
    <w:p w14:paraId="41C138D0" w14:textId="3FD31BAA" w:rsidR="00BA2FD0" w:rsidRDefault="00BA2FD0" w:rsidP="00BA2F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ELA. K.12.EE.2.1 Read and comprehend grade-level complex texts proficiently</w:t>
      </w:r>
      <w:r w:rsidR="00A1569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4DC498D" w14:textId="1C31DC0A" w:rsidR="00BA2FD0" w:rsidRDefault="00BA2FD0" w:rsidP="00BA2F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ELA. K.12.EE.1.1 Cite evidence to explain and justify reasoning</w:t>
      </w:r>
      <w:r w:rsidR="00A1569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3B66E16" w14:textId="1E8AD3E7" w:rsidR="00BA2FD0" w:rsidRPr="00BA2FD0" w:rsidRDefault="30D7B455" w:rsidP="00BA2FD0">
      <w:pPr>
        <w:rPr>
          <w:b/>
          <w:bCs/>
          <w:sz w:val="24"/>
          <w:szCs w:val="24"/>
        </w:rPr>
      </w:pPr>
      <w:r w:rsidRPr="01B71973">
        <w:rPr>
          <w:b/>
          <w:bCs/>
          <w:sz w:val="24"/>
          <w:szCs w:val="24"/>
        </w:rPr>
        <w:t>ELA.K.12.</w:t>
      </w:r>
      <w:r w:rsidR="67CCCA08" w:rsidRPr="01B71973">
        <w:rPr>
          <w:b/>
          <w:bCs/>
          <w:sz w:val="24"/>
          <w:szCs w:val="24"/>
        </w:rPr>
        <w:t xml:space="preserve"> </w:t>
      </w:r>
      <w:r w:rsidRPr="01B71973">
        <w:rPr>
          <w:b/>
          <w:bCs/>
          <w:sz w:val="24"/>
          <w:szCs w:val="24"/>
        </w:rPr>
        <w:t xml:space="preserve">C.3.1 Follow the rules of standard </w:t>
      </w:r>
      <w:r w:rsidR="141E3401" w:rsidRPr="01B71973">
        <w:rPr>
          <w:b/>
          <w:bCs/>
          <w:sz w:val="24"/>
          <w:szCs w:val="24"/>
        </w:rPr>
        <w:t xml:space="preserve">English grammar, punctuation, capitalization, and spelling appropriate to grade level. </w:t>
      </w:r>
    </w:p>
    <w:p w14:paraId="7D1AE1D5" w14:textId="4BEA63D1" w:rsidR="00B667E0" w:rsidRPr="00286140" w:rsidRDefault="59267A72" w:rsidP="00286140">
      <w:pPr>
        <w:rPr>
          <w:rFonts w:ascii="Calibri" w:eastAsia="Calibri" w:hAnsi="Calibri" w:cs="Calibri"/>
          <w:sz w:val="24"/>
          <w:szCs w:val="24"/>
        </w:rPr>
      </w:pPr>
      <w:r w:rsidRPr="01B71973">
        <w:rPr>
          <w:b/>
          <w:bCs/>
          <w:sz w:val="24"/>
          <w:szCs w:val="24"/>
        </w:rPr>
        <w:t xml:space="preserve">ELA.910. V.1.3 </w:t>
      </w:r>
      <w:r w:rsidRPr="01B71973">
        <w:rPr>
          <w:rFonts w:ascii="Calibri" w:eastAsia="Calibri" w:hAnsi="Calibri" w:cs="Calibri"/>
          <w:b/>
          <w:bCs/>
          <w:color w:val="2D2D2D"/>
          <w:sz w:val="24"/>
          <w:szCs w:val="24"/>
        </w:rPr>
        <w:t>Apply knowledge of context clues, figurative language, word relationships, reference materials, and/or background knowledge to determine the connotative and denotative meaning of words and phrases, appropriate to grade level.</w:t>
      </w:r>
    </w:p>
    <w:p w14:paraId="5A6B1EBF" w14:textId="1AF58AE6" w:rsidR="1223811C" w:rsidRPr="00925CFD" w:rsidRDefault="1223811C" w:rsidP="01B7197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</w:pPr>
      <w:r w:rsidRPr="00925CFD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Leveraging </w:t>
      </w:r>
      <w:r w:rsidR="461722FA" w:rsidRPr="00925CFD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Core </w:t>
      </w:r>
      <w:r w:rsidRPr="00925CFD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ELA instruction</w:t>
      </w:r>
    </w:p>
    <w:p w14:paraId="57D04C5C" w14:textId="77777777" w:rsidR="00C846E0" w:rsidRPr="00C846E0" w:rsidRDefault="00C846E0" w:rsidP="000354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</w:p>
    <w:p w14:paraId="5D2F7113" w14:textId="73331BAB" w:rsidR="00035451" w:rsidRPr="008E3225" w:rsidRDefault="604BB61E" w:rsidP="2EC6192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2EC61920">
        <w:rPr>
          <w:rStyle w:val="normaltextrun"/>
          <w:rFonts w:ascii="Calibri" w:hAnsi="Calibri" w:cs="Calibri"/>
        </w:rPr>
        <w:t>To improve teaching and learning by providing high-quality</w:t>
      </w:r>
      <w:r w:rsidR="5704A46F" w:rsidRPr="2EC61920">
        <w:rPr>
          <w:rStyle w:val="normaltextrun"/>
          <w:rFonts w:ascii="Calibri" w:hAnsi="Calibri" w:cs="Calibri"/>
        </w:rPr>
        <w:t xml:space="preserve"> explicit</w:t>
      </w:r>
      <w:r w:rsidRPr="2EC61920">
        <w:rPr>
          <w:rStyle w:val="normaltextrun"/>
          <w:rFonts w:ascii="Calibri" w:hAnsi="Calibri" w:cs="Calibri"/>
        </w:rPr>
        <w:t xml:space="preserve"> instruction, the literacy department</w:t>
      </w:r>
      <w:r w:rsidR="5EAD135C" w:rsidRPr="2EC61920">
        <w:rPr>
          <w:rStyle w:val="normaltextrun"/>
          <w:rFonts w:ascii="Calibri" w:hAnsi="Calibri" w:cs="Calibri"/>
        </w:rPr>
        <w:t>s</w:t>
      </w:r>
      <w:r w:rsidRPr="2EC61920">
        <w:rPr>
          <w:rStyle w:val="normaltextrun"/>
          <w:rFonts w:ascii="Calibri" w:hAnsi="Calibri" w:cs="Calibri"/>
        </w:rPr>
        <w:t xml:space="preserve"> </w:t>
      </w:r>
      <w:r w:rsidR="5EAD135C" w:rsidRPr="2EC61920">
        <w:rPr>
          <w:rStyle w:val="normaltextrun"/>
          <w:rFonts w:ascii="Calibri" w:hAnsi="Calibri" w:cs="Calibri"/>
        </w:rPr>
        <w:t xml:space="preserve">will follow the </w:t>
      </w:r>
      <w:r w:rsidR="70C7851E" w:rsidRPr="2EC61920">
        <w:rPr>
          <w:rStyle w:val="normaltextrun"/>
          <w:rFonts w:ascii="Calibri" w:hAnsi="Calibri" w:cs="Calibri"/>
        </w:rPr>
        <w:t xml:space="preserve">curriculum </w:t>
      </w:r>
      <w:r w:rsidR="1952500D" w:rsidRPr="2EC61920">
        <w:rPr>
          <w:rStyle w:val="normaltextrun"/>
          <w:rFonts w:ascii="Calibri" w:hAnsi="Calibri" w:cs="Calibri"/>
        </w:rPr>
        <w:t>pathways</w:t>
      </w:r>
      <w:r w:rsidR="70C7851E" w:rsidRPr="2EC61920">
        <w:rPr>
          <w:rStyle w:val="normaltextrun"/>
          <w:rFonts w:ascii="Calibri" w:hAnsi="Calibri" w:cs="Calibri"/>
        </w:rPr>
        <w:t xml:space="preserve"> provided by the </w:t>
      </w:r>
      <w:r w:rsidR="7744CCA6" w:rsidRPr="2EC61920">
        <w:rPr>
          <w:rStyle w:val="normaltextrun"/>
          <w:rFonts w:ascii="Calibri" w:hAnsi="Calibri" w:cs="Calibri"/>
        </w:rPr>
        <w:t>district</w:t>
      </w:r>
      <w:r w:rsidR="70C7851E" w:rsidRPr="2EC61920">
        <w:rPr>
          <w:rStyle w:val="normaltextrun"/>
          <w:rFonts w:ascii="Calibri" w:hAnsi="Calibri" w:cs="Calibri"/>
        </w:rPr>
        <w:t xml:space="preserve"> to promote</w:t>
      </w:r>
      <w:r w:rsidRPr="2EC61920">
        <w:rPr>
          <w:rStyle w:val="normaltextrun"/>
          <w:rFonts w:ascii="Calibri" w:hAnsi="Calibri" w:cs="Calibri"/>
        </w:rPr>
        <w:t xml:space="preserve"> target</w:t>
      </w:r>
      <w:r w:rsidR="70C7851E" w:rsidRPr="2EC61920">
        <w:rPr>
          <w:rStyle w:val="normaltextrun"/>
          <w:rFonts w:ascii="Calibri" w:hAnsi="Calibri" w:cs="Calibri"/>
        </w:rPr>
        <w:t>ed</w:t>
      </w:r>
      <w:r w:rsidRPr="2EC61920">
        <w:rPr>
          <w:rStyle w:val="normaltextrun"/>
          <w:rFonts w:ascii="Calibri" w:hAnsi="Calibri" w:cs="Calibri"/>
        </w:rPr>
        <w:t xml:space="preserve"> individual classroom instruction. </w:t>
      </w:r>
      <w:r w:rsidR="375A7BD9" w:rsidRPr="2EC61920">
        <w:rPr>
          <w:rStyle w:val="normaltextrun"/>
          <w:rFonts w:ascii="Calibri" w:hAnsi="Calibri" w:cs="Calibri"/>
        </w:rPr>
        <w:t xml:space="preserve">Teachers will rely on the gradual release of responsibility model as their mode of instruction. </w:t>
      </w:r>
      <w:r w:rsidR="4F86ED00" w:rsidRPr="2EC61920">
        <w:rPr>
          <w:rStyle w:val="normaltextrun"/>
          <w:rFonts w:ascii="Calibri" w:hAnsi="Calibri" w:cs="Calibri"/>
        </w:rPr>
        <w:t>Furthermore, w</w:t>
      </w:r>
      <w:r w:rsidRPr="2EC61920">
        <w:rPr>
          <w:rStyle w:val="normaltextrun"/>
          <w:rFonts w:ascii="Calibri" w:hAnsi="Calibri" w:cs="Calibri"/>
        </w:rPr>
        <w:t xml:space="preserve">ithin </w:t>
      </w:r>
      <w:r w:rsidR="7BACAF1F" w:rsidRPr="2EC61920">
        <w:rPr>
          <w:rStyle w:val="normaltextrun"/>
          <w:rFonts w:ascii="Calibri" w:hAnsi="Calibri" w:cs="Calibri"/>
        </w:rPr>
        <w:t xml:space="preserve">the school’s </w:t>
      </w:r>
      <w:r w:rsidRPr="2EC61920">
        <w:rPr>
          <w:rStyle w:val="normaltextrun"/>
          <w:rFonts w:ascii="Calibri" w:hAnsi="Calibri" w:cs="Calibri"/>
        </w:rPr>
        <w:t>Professional Learning Communities (PLCs</w:t>
      </w:r>
      <w:r w:rsidR="0F6CAB44" w:rsidRPr="2EC61920">
        <w:rPr>
          <w:rStyle w:val="normaltextrun"/>
          <w:rFonts w:ascii="Calibri" w:hAnsi="Calibri" w:cs="Calibri"/>
        </w:rPr>
        <w:t>), English</w:t>
      </w:r>
      <w:r w:rsidR="7BACAF1F" w:rsidRPr="2EC61920">
        <w:rPr>
          <w:rStyle w:val="normaltextrun"/>
          <w:rFonts w:ascii="Calibri" w:hAnsi="Calibri" w:cs="Calibri"/>
        </w:rPr>
        <w:t xml:space="preserve"> and </w:t>
      </w:r>
      <w:r w:rsidR="185CE1EB" w:rsidRPr="2EC61920">
        <w:rPr>
          <w:rStyle w:val="normaltextrun"/>
          <w:rFonts w:ascii="Calibri" w:hAnsi="Calibri" w:cs="Calibri"/>
        </w:rPr>
        <w:t>R</w:t>
      </w:r>
      <w:r w:rsidR="7BACAF1F" w:rsidRPr="2EC61920">
        <w:rPr>
          <w:rStyle w:val="normaltextrun"/>
          <w:rFonts w:ascii="Calibri" w:hAnsi="Calibri" w:cs="Calibri"/>
        </w:rPr>
        <w:t>eading</w:t>
      </w:r>
      <w:r w:rsidRPr="2EC61920">
        <w:rPr>
          <w:rStyle w:val="normaltextrun"/>
          <w:rFonts w:ascii="Calibri" w:hAnsi="Calibri" w:cs="Calibri"/>
        </w:rPr>
        <w:t xml:space="preserve"> teachers</w:t>
      </w:r>
      <w:r w:rsidR="7BACAF1F" w:rsidRPr="2EC61920">
        <w:rPr>
          <w:rStyle w:val="normaltextrun"/>
          <w:rFonts w:ascii="Calibri" w:hAnsi="Calibri" w:cs="Calibri"/>
        </w:rPr>
        <w:t xml:space="preserve"> will</w:t>
      </w:r>
      <w:r w:rsidRPr="2EC61920">
        <w:rPr>
          <w:rStyle w:val="normaltextrun"/>
          <w:rFonts w:ascii="Calibri" w:hAnsi="Calibri" w:cs="Calibri"/>
        </w:rPr>
        <w:t xml:space="preserve"> analyze HMH</w:t>
      </w:r>
      <w:r w:rsidR="1952500D" w:rsidRPr="2EC61920">
        <w:rPr>
          <w:rStyle w:val="normaltextrun"/>
          <w:rFonts w:ascii="Calibri" w:hAnsi="Calibri" w:cs="Calibri"/>
        </w:rPr>
        <w:t>’s NWEA</w:t>
      </w:r>
      <w:r w:rsidRPr="2EC61920">
        <w:rPr>
          <w:rStyle w:val="normaltextrun"/>
          <w:rFonts w:ascii="Calibri" w:hAnsi="Calibri" w:cs="Calibri"/>
        </w:rPr>
        <w:t xml:space="preserve"> </w:t>
      </w:r>
      <w:r w:rsidR="004D1BCC" w:rsidRPr="2EC61920">
        <w:rPr>
          <w:rStyle w:val="normaltextrun"/>
          <w:rFonts w:ascii="Calibri" w:hAnsi="Calibri" w:cs="Calibri"/>
        </w:rPr>
        <w:t xml:space="preserve">Map </w:t>
      </w:r>
      <w:r w:rsidR="7BACAF1F" w:rsidRPr="2EC61920">
        <w:rPr>
          <w:rStyle w:val="normaltextrun"/>
          <w:rFonts w:ascii="Calibri" w:hAnsi="Calibri" w:cs="Calibri"/>
        </w:rPr>
        <w:t xml:space="preserve">Growth </w:t>
      </w:r>
      <w:r w:rsidR="004D1BCC" w:rsidRPr="2EC61920">
        <w:rPr>
          <w:rStyle w:val="normaltextrun"/>
          <w:rFonts w:ascii="Calibri" w:hAnsi="Calibri" w:cs="Calibri"/>
        </w:rPr>
        <w:t>assessments</w:t>
      </w:r>
      <w:r w:rsidR="7BACAF1F" w:rsidRPr="2EC61920">
        <w:rPr>
          <w:rStyle w:val="normaltextrun"/>
          <w:rFonts w:ascii="Calibri" w:hAnsi="Calibri" w:cs="Calibri"/>
        </w:rPr>
        <w:t xml:space="preserve"> and HMH</w:t>
      </w:r>
      <w:r w:rsidR="1952500D" w:rsidRPr="2EC61920">
        <w:rPr>
          <w:rStyle w:val="normaltextrun"/>
          <w:rFonts w:ascii="Calibri" w:hAnsi="Calibri" w:cs="Calibri"/>
        </w:rPr>
        <w:t>’s</w:t>
      </w:r>
      <w:r w:rsidR="7BACAF1F" w:rsidRPr="2EC61920">
        <w:rPr>
          <w:rStyle w:val="normaltextrun"/>
          <w:rFonts w:ascii="Calibri" w:hAnsi="Calibri" w:cs="Calibri"/>
        </w:rPr>
        <w:t xml:space="preserve"> Read 180</w:t>
      </w:r>
      <w:r w:rsidR="1952500D" w:rsidRPr="2EC61920">
        <w:rPr>
          <w:rStyle w:val="normaltextrun"/>
          <w:rFonts w:ascii="Calibri" w:hAnsi="Calibri" w:cs="Calibri"/>
        </w:rPr>
        <w:t>/The Code</w:t>
      </w:r>
      <w:r w:rsidR="7BACAF1F" w:rsidRPr="2EC61920">
        <w:rPr>
          <w:rStyle w:val="normaltextrun"/>
          <w:rFonts w:ascii="Calibri" w:hAnsi="Calibri" w:cs="Calibri"/>
        </w:rPr>
        <w:t xml:space="preserve"> </w:t>
      </w:r>
      <w:r w:rsidRPr="2EC61920">
        <w:rPr>
          <w:rStyle w:val="normaltextrun"/>
          <w:rFonts w:ascii="Calibri" w:hAnsi="Calibri" w:cs="Calibri"/>
        </w:rPr>
        <w:t>assessments to realign instructional delivery for targeted standards.  Currently, all HMH</w:t>
      </w:r>
      <w:r w:rsidR="1952500D" w:rsidRPr="2EC61920">
        <w:rPr>
          <w:rStyle w:val="normaltextrun"/>
          <w:rFonts w:ascii="Calibri" w:hAnsi="Calibri" w:cs="Calibri"/>
        </w:rPr>
        <w:t xml:space="preserve"> </w:t>
      </w:r>
      <w:r w:rsidR="004F55DD" w:rsidRPr="2EC61920">
        <w:rPr>
          <w:rStyle w:val="normaltextrun"/>
          <w:rFonts w:ascii="Calibri" w:hAnsi="Calibri" w:cs="Calibri"/>
        </w:rPr>
        <w:t xml:space="preserve">NWEA </w:t>
      </w:r>
      <w:r w:rsidR="004D1BCC" w:rsidRPr="2EC61920">
        <w:rPr>
          <w:rStyle w:val="normaltextrun"/>
          <w:rFonts w:ascii="Calibri" w:hAnsi="Calibri" w:cs="Calibri"/>
        </w:rPr>
        <w:t xml:space="preserve">MAP </w:t>
      </w:r>
      <w:r w:rsidR="1952500D" w:rsidRPr="2EC61920">
        <w:rPr>
          <w:rStyle w:val="normaltextrun"/>
          <w:rFonts w:ascii="Calibri" w:hAnsi="Calibri" w:cs="Calibri"/>
        </w:rPr>
        <w:t xml:space="preserve">Growth </w:t>
      </w:r>
      <w:r w:rsidR="7FE48B7F" w:rsidRPr="2EC61920">
        <w:rPr>
          <w:rStyle w:val="normaltextrun"/>
          <w:rFonts w:ascii="Calibri" w:hAnsi="Calibri" w:cs="Calibri"/>
        </w:rPr>
        <w:t>assessment</w:t>
      </w:r>
      <w:r w:rsidR="0BC51E77" w:rsidRPr="2EC61920">
        <w:rPr>
          <w:rStyle w:val="normaltextrun"/>
          <w:rFonts w:ascii="Calibri" w:hAnsi="Calibri" w:cs="Calibri"/>
        </w:rPr>
        <w:t>s</w:t>
      </w:r>
      <w:r w:rsidR="7FE48B7F" w:rsidRPr="2EC61920">
        <w:rPr>
          <w:rStyle w:val="normaltextrun"/>
          <w:rFonts w:ascii="Calibri" w:hAnsi="Calibri" w:cs="Calibri"/>
        </w:rPr>
        <w:t xml:space="preserve"> </w:t>
      </w:r>
      <w:r w:rsidRPr="2EC61920">
        <w:rPr>
          <w:rStyle w:val="normaltextrun"/>
          <w:rFonts w:ascii="Calibri" w:hAnsi="Calibri" w:cs="Calibri"/>
        </w:rPr>
        <w:t>will be administered three times a year on a digital platform in coordination with the</w:t>
      </w:r>
      <w:r w:rsidR="7BACAF1F" w:rsidRPr="2EC61920">
        <w:rPr>
          <w:rStyle w:val="normaltextrun"/>
          <w:rFonts w:ascii="Calibri" w:hAnsi="Calibri" w:cs="Calibri"/>
        </w:rPr>
        <w:t xml:space="preserve"> </w:t>
      </w:r>
      <w:r w:rsidR="7744CCA6" w:rsidRPr="2EC61920">
        <w:rPr>
          <w:rStyle w:val="normaltextrun"/>
          <w:rFonts w:ascii="Calibri" w:hAnsi="Calibri" w:cs="Calibri"/>
        </w:rPr>
        <w:t>d</w:t>
      </w:r>
      <w:r w:rsidR="7BACAF1F" w:rsidRPr="2EC61920">
        <w:rPr>
          <w:rStyle w:val="normaltextrun"/>
          <w:rFonts w:ascii="Calibri" w:hAnsi="Calibri" w:cs="Calibri"/>
        </w:rPr>
        <w:t xml:space="preserve">istrict provided assessment </w:t>
      </w:r>
      <w:r w:rsidR="7BACAF1F" w:rsidRPr="2EC61920">
        <w:rPr>
          <w:rStyle w:val="normaltextrun"/>
          <w:rFonts w:ascii="Calibri" w:hAnsi="Calibri" w:cs="Calibri"/>
        </w:rPr>
        <w:lastRenderedPageBreak/>
        <w:t>windows</w:t>
      </w:r>
      <w:r w:rsidRPr="2EC61920">
        <w:rPr>
          <w:rStyle w:val="normaltextrun"/>
          <w:rFonts w:ascii="Calibri" w:hAnsi="Calibri" w:cs="Calibri"/>
        </w:rPr>
        <w:t>.</w:t>
      </w:r>
      <w:r w:rsidR="1952500D" w:rsidRPr="2EC61920">
        <w:rPr>
          <w:rStyle w:val="normaltextrun"/>
          <w:rFonts w:ascii="Calibri" w:hAnsi="Calibri" w:cs="Calibri"/>
        </w:rPr>
        <w:t xml:space="preserve"> Additionally, CFA’s will be given biweekly and discussed within PL</w:t>
      </w:r>
      <w:r w:rsidR="6052555C" w:rsidRPr="2EC61920">
        <w:rPr>
          <w:rStyle w:val="normaltextrun"/>
          <w:rFonts w:ascii="Calibri" w:hAnsi="Calibri" w:cs="Calibri"/>
        </w:rPr>
        <w:t>C</w:t>
      </w:r>
      <w:r w:rsidR="1952500D" w:rsidRPr="2EC61920">
        <w:rPr>
          <w:rStyle w:val="normaltextrun"/>
          <w:rFonts w:ascii="Calibri" w:hAnsi="Calibri" w:cs="Calibri"/>
        </w:rPr>
        <w:t xml:space="preserve"> meetings. The ELA </w:t>
      </w:r>
      <w:r w:rsidR="53268AEE" w:rsidRPr="2EC61920">
        <w:rPr>
          <w:rStyle w:val="normaltextrun"/>
          <w:rFonts w:ascii="Calibri" w:hAnsi="Calibri" w:cs="Calibri"/>
        </w:rPr>
        <w:t>teacher's</w:t>
      </w:r>
      <w:r w:rsidR="1952500D" w:rsidRPr="2EC61920">
        <w:rPr>
          <w:rStyle w:val="normaltextrun"/>
          <w:rFonts w:ascii="Calibri" w:hAnsi="Calibri" w:cs="Calibri"/>
        </w:rPr>
        <w:t xml:space="preserve"> analysis of the</w:t>
      </w:r>
      <w:r w:rsidRPr="2EC61920">
        <w:rPr>
          <w:rStyle w:val="normaltextrun"/>
          <w:rFonts w:ascii="Calibri" w:hAnsi="Calibri" w:cs="Calibri"/>
        </w:rPr>
        <w:t xml:space="preserve"> data </w:t>
      </w:r>
      <w:r w:rsidR="1952500D" w:rsidRPr="2EC61920">
        <w:rPr>
          <w:rStyle w:val="normaltextrun"/>
          <w:rFonts w:ascii="Calibri" w:hAnsi="Calibri" w:cs="Calibri"/>
        </w:rPr>
        <w:t>will</w:t>
      </w:r>
      <w:r w:rsidRPr="2EC61920">
        <w:rPr>
          <w:rStyle w:val="normaltextrun"/>
          <w:rFonts w:ascii="Calibri" w:hAnsi="Calibri" w:cs="Calibri"/>
        </w:rPr>
        <w:t xml:space="preserve"> result in reinforcement </w:t>
      </w:r>
      <w:r w:rsidR="6052555C" w:rsidRPr="2EC61920">
        <w:rPr>
          <w:rStyle w:val="normaltextrun"/>
          <w:rFonts w:ascii="Calibri" w:hAnsi="Calibri" w:cs="Calibri"/>
        </w:rPr>
        <w:t xml:space="preserve">of </w:t>
      </w:r>
      <w:r w:rsidRPr="2EC61920">
        <w:rPr>
          <w:rStyle w:val="normaltextrun"/>
          <w:rFonts w:ascii="Calibri" w:hAnsi="Calibri" w:cs="Calibri"/>
        </w:rPr>
        <w:t>learning opportunities</w:t>
      </w:r>
      <w:r w:rsidR="5704A46F" w:rsidRPr="2EC61920">
        <w:rPr>
          <w:rStyle w:val="normaltextrun"/>
          <w:rFonts w:ascii="Calibri" w:hAnsi="Calibri" w:cs="Calibri"/>
        </w:rPr>
        <w:t xml:space="preserve"> through small group instruction</w:t>
      </w:r>
      <w:r w:rsidRPr="2EC61920">
        <w:rPr>
          <w:rStyle w:val="normaltextrun"/>
          <w:rFonts w:ascii="Calibri" w:hAnsi="Calibri" w:cs="Calibri"/>
        </w:rPr>
        <w:t xml:space="preserve"> during the instructional day, and enrichment.</w:t>
      </w:r>
    </w:p>
    <w:p w14:paraId="1067E26A" w14:textId="029AA027" w:rsidR="01B71973" w:rsidRDefault="01B71973" w:rsidP="01B71973">
      <w:pPr>
        <w:rPr>
          <w:b/>
          <w:bCs/>
          <w:sz w:val="28"/>
          <w:szCs w:val="28"/>
        </w:rPr>
      </w:pPr>
    </w:p>
    <w:p w14:paraId="19BD7DA0" w14:textId="671FF657" w:rsidR="4FDDEEBD" w:rsidRPr="00925CFD" w:rsidRDefault="4FDDEEBD" w:rsidP="01B71973">
      <w:pPr>
        <w:rPr>
          <w:b/>
          <w:bCs/>
          <w:sz w:val="28"/>
          <w:szCs w:val="28"/>
          <w:u w:val="single"/>
        </w:rPr>
      </w:pPr>
      <w:r w:rsidRPr="00925CFD">
        <w:rPr>
          <w:b/>
          <w:bCs/>
          <w:sz w:val="28"/>
          <w:szCs w:val="28"/>
          <w:u w:val="single"/>
        </w:rPr>
        <w:t>Data Informed Decisions</w:t>
      </w:r>
    </w:p>
    <w:p w14:paraId="4DC67F94" w14:textId="1ADC22DD" w:rsidR="00BA2FD0" w:rsidRPr="00AC47DF" w:rsidRDefault="0FBA0377" w:rsidP="00C7730C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Reading is a continued area of focus for improving student achievement. A strategic plan to impact literacy performance by developing </w:t>
      </w:r>
      <w:r w:rsidR="397EB378"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student's</w:t>
      </w:r>
      <w:r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ability to read and comprehend complex literary and informational texts independently and proficiently is a state and school goal. As such, we utilized the data from the</w:t>
      </w:r>
      <w:r w:rsidR="06C04C70"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338EFB39"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Spring</w:t>
      </w:r>
      <w:r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Florida </w:t>
      </w:r>
      <w:r w:rsidR="12617B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Assessment</w:t>
      </w:r>
      <w:r w:rsidR="7F2F296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of</w:t>
      </w:r>
      <w:r w:rsidR="12617B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Student </w:t>
      </w:r>
      <w:r w:rsidR="2A83B85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Thinking to</w:t>
      </w:r>
      <w:r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determine our literacy goals for the 202</w:t>
      </w:r>
      <w:r w:rsidR="253D98DC"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5</w:t>
      </w:r>
      <w:r w:rsidR="12617B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-202</w:t>
      </w:r>
      <w:r w:rsidR="1C636AF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6</w:t>
      </w:r>
      <w:r w:rsidRPr="00065D6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school year</w:t>
      </w:r>
      <w:r w:rsidR="00AC47D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65E20E8A" w14:textId="1424ED05" w:rsidR="68CE2B3C" w:rsidRDefault="68CE2B3C" w:rsidP="7E919A51">
      <w:pPr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A2F7B67" w14:textId="26DB7FCF" w:rsidR="004B02D6" w:rsidRDefault="004B02D6" w:rsidP="00D96E54">
      <w:r>
        <w:t> </w:t>
      </w:r>
    </w:p>
    <w:p w14:paraId="58F0992E" w14:textId="0B645187" w:rsidR="00F661D0" w:rsidRDefault="00FB0590" w:rsidP="7E919A51">
      <w:pPr>
        <w:jc w:val="center"/>
        <w:rPr>
          <w:b/>
          <w:bCs/>
          <w:sz w:val="24"/>
          <w:szCs w:val="24"/>
        </w:rPr>
      </w:pPr>
      <w:r w:rsidRPr="7E919A51">
        <w:rPr>
          <w:b/>
          <w:bCs/>
          <w:sz w:val="24"/>
          <w:szCs w:val="24"/>
        </w:rPr>
        <w:t>F</w:t>
      </w:r>
      <w:r w:rsidR="00B669E6" w:rsidRPr="7E919A51">
        <w:rPr>
          <w:b/>
          <w:bCs/>
          <w:sz w:val="24"/>
          <w:szCs w:val="24"/>
        </w:rPr>
        <w:t>AST</w:t>
      </w:r>
      <w:r w:rsidRPr="7E919A51">
        <w:rPr>
          <w:b/>
          <w:bCs/>
          <w:sz w:val="24"/>
          <w:szCs w:val="24"/>
        </w:rPr>
        <w:t xml:space="preserve"> (Flor</w:t>
      </w:r>
      <w:r w:rsidR="007D427A" w:rsidRPr="7E919A51">
        <w:rPr>
          <w:b/>
          <w:bCs/>
          <w:sz w:val="24"/>
          <w:szCs w:val="24"/>
        </w:rPr>
        <w:t>ida Assessment</w:t>
      </w:r>
      <w:r w:rsidR="00B669E6" w:rsidRPr="7E919A51">
        <w:rPr>
          <w:b/>
          <w:bCs/>
          <w:sz w:val="24"/>
          <w:szCs w:val="24"/>
        </w:rPr>
        <w:t xml:space="preserve"> for Student Thinking</w:t>
      </w:r>
      <w:r w:rsidR="007D427A" w:rsidRPr="7E919A51">
        <w:rPr>
          <w:b/>
          <w:bCs/>
          <w:sz w:val="24"/>
          <w:szCs w:val="24"/>
        </w:rPr>
        <w:t>)</w:t>
      </w:r>
    </w:p>
    <w:p w14:paraId="1073EB08" w14:textId="0678A908" w:rsidR="009D1932" w:rsidRDefault="009D1932"/>
    <w:p w14:paraId="1C26415F" w14:textId="4A532298" w:rsidR="00B07132" w:rsidRPr="00065D61" w:rsidRDefault="00B07132" w:rsidP="1FE34866">
      <w:pPr>
        <w:rPr>
          <w:sz w:val="24"/>
          <w:szCs w:val="24"/>
          <w:highlight w:val="yellow"/>
        </w:rPr>
      </w:pPr>
      <w:r w:rsidRPr="50AEDDE3">
        <w:rPr>
          <w:sz w:val="24"/>
          <w:szCs w:val="24"/>
        </w:rPr>
        <w:t xml:space="preserve">According to our </w:t>
      </w:r>
      <w:r w:rsidR="00595409" w:rsidRPr="50AEDDE3">
        <w:rPr>
          <w:sz w:val="24"/>
          <w:szCs w:val="24"/>
        </w:rPr>
        <w:t>9</w:t>
      </w:r>
      <w:r w:rsidRPr="50AEDDE3">
        <w:rPr>
          <w:sz w:val="24"/>
          <w:szCs w:val="24"/>
          <w:vertAlign w:val="superscript"/>
        </w:rPr>
        <w:t>th</w:t>
      </w:r>
      <w:r w:rsidRPr="50AEDDE3">
        <w:rPr>
          <w:sz w:val="24"/>
          <w:szCs w:val="24"/>
        </w:rPr>
        <w:t xml:space="preserve"> </w:t>
      </w:r>
      <w:r w:rsidR="60B142A4" w:rsidRPr="50AEDDE3">
        <w:rPr>
          <w:sz w:val="24"/>
          <w:szCs w:val="24"/>
        </w:rPr>
        <w:t xml:space="preserve"> and 10</w:t>
      </w:r>
      <w:r w:rsidR="60B142A4" w:rsidRPr="50AEDDE3">
        <w:rPr>
          <w:sz w:val="24"/>
          <w:szCs w:val="24"/>
          <w:vertAlign w:val="superscript"/>
        </w:rPr>
        <w:t>th</w:t>
      </w:r>
      <w:r w:rsidR="60B142A4" w:rsidRPr="50AEDDE3">
        <w:rPr>
          <w:sz w:val="24"/>
          <w:szCs w:val="24"/>
        </w:rPr>
        <w:t xml:space="preserve"> </w:t>
      </w:r>
      <w:r w:rsidRPr="50AEDDE3">
        <w:rPr>
          <w:sz w:val="24"/>
          <w:szCs w:val="24"/>
        </w:rPr>
        <w:t>grade F</w:t>
      </w:r>
      <w:r w:rsidR="00FC627B" w:rsidRPr="50AEDDE3">
        <w:rPr>
          <w:sz w:val="24"/>
          <w:szCs w:val="24"/>
        </w:rPr>
        <w:t>AST</w:t>
      </w:r>
      <w:r w:rsidRPr="50AEDDE3">
        <w:rPr>
          <w:sz w:val="24"/>
          <w:szCs w:val="24"/>
        </w:rPr>
        <w:t xml:space="preserve"> data </w:t>
      </w:r>
      <w:r w:rsidR="1F706319" w:rsidRPr="50AEDDE3">
        <w:rPr>
          <w:sz w:val="24"/>
          <w:szCs w:val="24"/>
        </w:rPr>
        <w:t>5</w:t>
      </w:r>
      <w:r w:rsidR="457A0EB7" w:rsidRPr="50AEDDE3">
        <w:rPr>
          <w:sz w:val="24"/>
          <w:szCs w:val="24"/>
        </w:rPr>
        <w:t>7</w:t>
      </w:r>
      <w:r w:rsidR="00941AF5" w:rsidRPr="50AEDDE3">
        <w:rPr>
          <w:sz w:val="24"/>
          <w:szCs w:val="24"/>
        </w:rPr>
        <w:t>%</w:t>
      </w:r>
      <w:r w:rsidRPr="50AEDDE3">
        <w:rPr>
          <w:sz w:val="24"/>
          <w:szCs w:val="24"/>
        </w:rPr>
        <w:t xml:space="preserve"> of our </w:t>
      </w:r>
      <w:r w:rsidR="70B85D1F" w:rsidRPr="50AEDDE3">
        <w:rPr>
          <w:sz w:val="24"/>
          <w:szCs w:val="24"/>
        </w:rPr>
        <w:t>9</w:t>
      </w:r>
      <w:r w:rsidR="70B85D1F" w:rsidRPr="50AEDDE3">
        <w:rPr>
          <w:sz w:val="24"/>
          <w:szCs w:val="24"/>
          <w:vertAlign w:val="superscript"/>
        </w:rPr>
        <w:t>th</w:t>
      </w:r>
      <w:r w:rsidR="4052B22A" w:rsidRPr="50AEDDE3">
        <w:rPr>
          <w:sz w:val="24"/>
          <w:szCs w:val="24"/>
        </w:rPr>
        <w:t xml:space="preserve"> students </w:t>
      </w:r>
      <w:r w:rsidRPr="50AEDDE3">
        <w:rPr>
          <w:sz w:val="24"/>
          <w:szCs w:val="24"/>
        </w:rPr>
        <w:t>exemplified reading proficiency</w:t>
      </w:r>
      <w:r w:rsidR="569551E6" w:rsidRPr="50AEDDE3">
        <w:rPr>
          <w:sz w:val="24"/>
          <w:szCs w:val="24"/>
        </w:rPr>
        <w:t xml:space="preserve"> </w:t>
      </w:r>
      <w:r w:rsidRPr="50AEDDE3">
        <w:rPr>
          <w:sz w:val="24"/>
          <w:szCs w:val="24"/>
        </w:rPr>
        <w:t xml:space="preserve"> therefore, considering the  B.E.S.T. standards and FAST examination, </w:t>
      </w:r>
      <w:r w:rsidRPr="50AEDDE3">
        <w:rPr>
          <w:sz w:val="24"/>
          <w:szCs w:val="24"/>
          <w:highlight w:val="yellow"/>
        </w:rPr>
        <w:t>our proficiency goal for the incoming</w:t>
      </w:r>
      <w:r w:rsidR="21F3D303" w:rsidRPr="50AEDDE3">
        <w:rPr>
          <w:sz w:val="24"/>
          <w:szCs w:val="24"/>
          <w:highlight w:val="yellow"/>
        </w:rPr>
        <w:t xml:space="preserve"> </w:t>
      </w:r>
      <w:r w:rsidR="57A11173" w:rsidRPr="50AEDDE3">
        <w:rPr>
          <w:sz w:val="24"/>
          <w:szCs w:val="24"/>
          <w:highlight w:val="yellow"/>
        </w:rPr>
        <w:t>9</w:t>
      </w:r>
      <w:r w:rsidR="21F3D303" w:rsidRPr="50AEDDE3">
        <w:rPr>
          <w:sz w:val="24"/>
          <w:szCs w:val="24"/>
          <w:highlight w:val="yellow"/>
          <w:vertAlign w:val="superscript"/>
        </w:rPr>
        <w:t>th</w:t>
      </w:r>
      <w:r w:rsidRPr="50AEDDE3">
        <w:rPr>
          <w:sz w:val="24"/>
          <w:szCs w:val="24"/>
          <w:highlight w:val="yellow"/>
        </w:rPr>
        <w:t xml:space="preserve"> </w:t>
      </w:r>
      <w:r w:rsidR="069835BD" w:rsidRPr="50AEDDE3">
        <w:rPr>
          <w:sz w:val="24"/>
          <w:szCs w:val="24"/>
          <w:highlight w:val="yellow"/>
        </w:rPr>
        <w:t>and 10</w:t>
      </w:r>
      <w:r w:rsidRPr="50AEDDE3">
        <w:rPr>
          <w:sz w:val="24"/>
          <w:szCs w:val="24"/>
          <w:highlight w:val="yellow"/>
          <w:vertAlign w:val="superscript"/>
        </w:rPr>
        <w:t>th</w:t>
      </w:r>
      <w:r w:rsidR="19DC097B" w:rsidRPr="50AEDDE3">
        <w:rPr>
          <w:sz w:val="24"/>
          <w:szCs w:val="24"/>
          <w:highlight w:val="yellow"/>
          <w:vertAlign w:val="superscript"/>
        </w:rPr>
        <w:t xml:space="preserve"> </w:t>
      </w:r>
      <w:r w:rsidRPr="50AEDDE3">
        <w:rPr>
          <w:sz w:val="24"/>
          <w:szCs w:val="24"/>
          <w:highlight w:val="yellow"/>
        </w:rPr>
        <w:t xml:space="preserve">grade students is to have </w:t>
      </w:r>
      <w:r w:rsidR="0DBE4943" w:rsidRPr="50AEDDE3">
        <w:rPr>
          <w:sz w:val="24"/>
          <w:szCs w:val="24"/>
          <w:highlight w:val="yellow"/>
        </w:rPr>
        <w:t xml:space="preserve">60% </w:t>
      </w:r>
      <w:r w:rsidRPr="50AEDDE3">
        <w:rPr>
          <w:sz w:val="24"/>
          <w:szCs w:val="24"/>
          <w:highlight w:val="yellow"/>
        </w:rPr>
        <w:t>of our students meet reading proficiency</w:t>
      </w:r>
      <w:r w:rsidR="00595409" w:rsidRPr="50AEDDE3">
        <w:rPr>
          <w:sz w:val="24"/>
          <w:szCs w:val="24"/>
          <w:highlight w:val="yellow"/>
        </w:rPr>
        <w:t xml:space="preserve"> by</w:t>
      </w:r>
      <w:r w:rsidR="001758FB" w:rsidRPr="50AEDDE3">
        <w:rPr>
          <w:sz w:val="24"/>
          <w:szCs w:val="24"/>
          <w:highlight w:val="yellow"/>
        </w:rPr>
        <w:t xml:space="preserve"> </w:t>
      </w:r>
      <w:r w:rsidR="00781100" w:rsidRPr="50AEDDE3">
        <w:rPr>
          <w:sz w:val="24"/>
          <w:szCs w:val="24"/>
          <w:highlight w:val="yellow"/>
        </w:rPr>
        <w:t xml:space="preserve">the </w:t>
      </w:r>
      <w:r w:rsidR="001758FB" w:rsidRPr="50AEDDE3">
        <w:rPr>
          <w:sz w:val="24"/>
          <w:szCs w:val="24"/>
          <w:highlight w:val="yellow"/>
        </w:rPr>
        <w:t>April/May 202</w:t>
      </w:r>
      <w:r w:rsidR="069233DA" w:rsidRPr="50AEDDE3">
        <w:rPr>
          <w:sz w:val="24"/>
          <w:szCs w:val="24"/>
          <w:highlight w:val="yellow"/>
        </w:rPr>
        <w:t>6</w:t>
      </w:r>
      <w:r w:rsidR="00781100" w:rsidRPr="50AEDDE3">
        <w:rPr>
          <w:sz w:val="24"/>
          <w:szCs w:val="24"/>
          <w:highlight w:val="yellow"/>
        </w:rPr>
        <w:t xml:space="preserve"> FAST</w:t>
      </w:r>
      <w:r w:rsidR="00595409" w:rsidRPr="50AEDDE3">
        <w:rPr>
          <w:sz w:val="24"/>
          <w:szCs w:val="24"/>
          <w:highlight w:val="yellow"/>
        </w:rPr>
        <w:t xml:space="preserve"> P</w:t>
      </w:r>
      <w:r w:rsidR="0054305F" w:rsidRPr="50AEDDE3">
        <w:rPr>
          <w:sz w:val="24"/>
          <w:szCs w:val="24"/>
          <w:highlight w:val="yellow"/>
        </w:rPr>
        <w:t>M3</w:t>
      </w:r>
      <w:r w:rsidR="001758FB" w:rsidRPr="50AEDDE3">
        <w:rPr>
          <w:sz w:val="24"/>
          <w:szCs w:val="24"/>
          <w:highlight w:val="yellow"/>
        </w:rPr>
        <w:t>.</w:t>
      </w:r>
      <w:r w:rsidRPr="50AEDDE3">
        <w:rPr>
          <w:sz w:val="24"/>
          <w:szCs w:val="24"/>
        </w:rPr>
        <w:t xml:space="preserve"> </w:t>
      </w:r>
    </w:p>
    <w:p w14:paraId="7A4FB19A" w14:textId="51EB716C" w:rsidR="00C66246" w:rsidRPr="00065D61" w:rsidRDefault="3B3A72D7" w:rsidP="7E919A51">
      <w:r>
        <w:rPr>
          <w:noProof/>
        </w:rPr>
        <w:drawing>
          <wp:inline distT="0" distB="0" distL="0" distR="0" wp14:anchorId="261EF9BA" wp14:editId="0C4F626C">
            <wp:extent cx="4572000" cy="819150"/>
            <wp:effectExtent l="0" t="0" r="0" b="0"/>
            <wp:docPr id="1018115040" name="Picture 101811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7995" w14:textId="55282130" w:rsidR="3B3A72D7" w:rsidRDefault="3B3A72D7" w:rsidP="7E919A51">
      <w:pPr>
        <w:jc w:val="center"/>
      </w:pPr>
      <w:r>
        <w:t xml:space="preserve">The data also informs us that the category with the least amount of growth was Reading Prose and Poetry, </w:t>
      </w:r>
      <w:r w:rsidR="7FF868E6">
        <w:t>necessitating</w:t>
      </w:r>
      <w:r>
        <w:t xml:space="preserve"> a greater emphasis on exposing students to poetry. </w:t>
      </w:r>
    </w:p>
    <w:p w14:paraId="23B628C0" w14:textId="77D865DD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2015906C" w14:textId="6AFC79B5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673FDFB7" w14:textId="5B149615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0E04EBE0" w14:textId="04DA0F93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4D13E6E3" w14:textId="577A9077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5860A6C5" w14:textId="66FF35F7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2C129EC3" w14:textId="2EEC6A0F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0C5F68DD" w14:textId="63CE4592" w:rsidR="7E919A51" w:rsidRDefault="7E919A51" w:rsidP="7E919A51">
      <w:pPr>
        <w:jc w:val="center"/>
        <w:rPr>
          <w:b/>
          <w:bCs/>
          <w:sz w:val="24"/>
          <w:szCs w:val="24"/>
        </w:rPr>
      </w:pPr>
    </w:p>
    <w:p w14:paraId="3CAF9F2F" w14:textId="2B83E339" w:rsidR="007946F1" w:rsidRDefault="007946F1" w:rsidP="00925CFD">
      <w:pPr>
        <w:jc w:val="center"/>
        <w:rPr>
          <w:b/>
          <w:bCs/>
          <w:sz w:val="24"/>
          <w:szCs w:val="24"/>
        </w:rPr>
      </w:pPr>
      <w:r w:rsidRPr="7E919A51">
        <w:rPr>
          <w:b/>
          <w:bCs/>
          <w:sz w:val="24"/>
          <w:szCs w:val="24"/>
        </w:rPr>
        <w:lastRenderedPageBreak/>
        <w:t>ESOL</w:t>
      </w:r>
    </w:p>
    <w:p w14:paraId="09B46207" w14:textId="49E6DA36" w:rsidR="07AA6F6A" w:rsidRDefault="07AA6F6A" w:rsidP="7E919A51">
      <w:pPr>
        <w:rPr>
          <w:rFonts w:ascii="Aptos" w:eastAsia="Aptos" w:hAnsi="Aptos" w:cs="Aptos"/>
          <w:color w:val="000000" w:themeColor="text1"/>
          <w:sz w:val="16"/>
          <w:szCs w:val="16"/>
        </w:rPr>
      </w:pPr>
      <w:r w:rsidRPr="7E919A51">
        <w:rPr>
          <w:rFonts w:ascii="Aptos" w:eastAsia="Aptos" w:hAnsi="Aptos" w:cs="Aptos"/>
          <w:b/>
          <w:bCs/>
          <w:color w:val="000000" w:themeColor="text1"/>
          <w:sz w:val="16"/>
          <w:szCs w:val="16"/>
          <w:u w:val="single"/>
        </w:rPr>
        <w:t>ENGLISH LANGUAGE LEARNERS (Achievement level)</w:t>
      </w:r>
    </w:p>
    <w:p w14:paraId="3B097170" w14:textId="1125F376" w:rsidR="07AA6F6A" w:rsidRDefault="07AA6F6A" w:rsidP="7E919A51">
      <w:pPr>
        <w:jc w:val="center"/>
        <w:rPr>
          <w:rFonts w:ascii="Aptos" w:eastAsia="Aptos" w:hAnsi="Aptos" w:cs="Aptos"/>
          <w:color w:val="000000" w:themeColor="text1"/>
          <w:sz w:val="16"/>
          <w:szCs w:val="16"/>
        </w:rPr>
      </w:pPr>
      <w:r w:rsidRPr="7E919A51">
        <w:rPr>
          <w:rFonts w:ascii="Aptos" w:eastAsia="Aptos" w:hAnsi="Aptos" w:cs="Aptos"/>
          <w:b/>
          <w:bCs/>
          <w:color w:val="000000" w:themeColor="text1"/>
          <w:sz w:val="16"/>
          <w:szCs w:val="16"/>
          <w:u w:val="single"/>
        </w:rPr>
        <w:t>Schoolwide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4995"/>
      </w:tblGrid>
      <w:tr w:rsidR="7E919A51" w14:paraId="3B15ED8C" w14:textId="77777777" w:rsidTr="7E919A51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1168D97A" w14:textId="7D8DF3FA" w:rsidR="7E919A51" w:rsidRDefault="7E919A51" w:rsidP="7E919A51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7E919A51">
              <w:rPr>
                <w:rFonts w:ascii="Aptos" w:eastAsia="Aptos" w:hAnsi="Aptos" w:cs="Aptos"/>
                <w:b/>
                <w:bCs/>
                <w:sz w:val="16"/>
                <w:szCs w:val="16"/>
                <w:u w:val="single"/>
              </w:rPr>
              <w:t>Grade 9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</w:tcPr>
          <w:p w14:paraId="6462E6FF" w14:textId="4AEBAECB" w:rsidR="7E919A51" w:rsidRDefault="7E919A51" w:rsidP="7E919A51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7E919A51">
              <w:rPr>
                <w:rFonts w:ascii="Aptos" w:eastAsia="Aptos" w:hAnsi="Aptos" w:cs="Aptos"/>
                <w:b/>
                <w:bCs/>
                <w:sz w:val="16"/>
                <w:szCs w:val="16"/>
                <w:u w:val="single"/>
              </w:rPr>
              <w:t>Grade 10</w:t>
            </w:r>
          </w:p>
        </w:tc>
      </w:tr>
      <w:tr w:rsidR="7E919A51" w14:paraId="1CE0086E" w14:textId="77777777" w:rsidTr="7E919A51">
        <w:trPr>
          <w:trHeight w:val="300"/>
        </w:trPr>
        <w:tc>
          <w:tcPr>
            <w:tcW w:w="4575" w:type="dxa"/>
          </w:tcPr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4"/>
              <w:gridCol w:w="2501"/>
            </w:tblGrid>
            <w:tr w:rsidR="7E919A51" w14:paraId="61D3805F" w14:textId="77777777" w:rsidTr="7E919A51">
              <w:trPr>
                <w:trHeight w:val="300"/>
              </w:trPr>
              <w:tc>
                <w:tcPr>
                  <w:tcW w:w="1864" w:type="dxa"/>
                  <w:tcMar>
                    <w:left w:w="105" w:type="dxa"/>
                    <w:right w:w="105" w:type="dxa"/>
                  </w:tcMar>
                </w:tcPr>
                <w:p w14:paraId="61DCDE29" w14:textId="29409974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Mar>
                    <w:left w:w="105" w:type="dxa"/>
                    <w:right w:w="105" w:type="dxa"/>
                  </w:tcMar>
                </w:tcPr>
                <w:p w14:paraId="6F5A8785" w14:textId="5BA3F437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%</w:t>
                  </w:r>
                </w:p>
              </w:tc>
            </w:tr>
            <w:tr w:rsidR="7E919A51" w14:paraId="7DE45FAD" w14:textId="77777777" w:rsidTr="7E919A51">
              <w:trPr>
                <w:trHeight w:val="300"/>
              </w:trPr>
              <w:tc>
                <w:tcPr>
                  <w:tcW w:w="1864" w:type="dxa"/>
                  <w:tcMar>
                    <w:left w:w="105" w:type="dxa"/>
                    <w:right w:w="105" w:type="dxa"/>
                  </w:tcMar>
                </w:tcPr>
                <w:p w14:paraId="65E39992" w14:textId="3B836BEF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DECREASE</w:t>
                  </w:r>
                </w:p>
              </w:tc>
              <w:tc>
                <w:tcPr>
                  <w:tcW w:w="2501" w:type="dxa"/>
                  <w:tcMar>
                    <w:left w:w="105" w:type="dxa"/>
                    <w:right w:w="105" w:type="dxa"/>
                  </w:tcMar>
                </w:tcPr>
                <w:p w14:paraId="081EC9E3" w14:textId="56C167F8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6.45%</w:t>
                  </w:r>
                </w:p>
              </w:tc>
            </w:tr>
            <w:tr w:rsidR="7E919A51" w14:paraId="0D570691" w14:textId="77777777" w:rsidTr="7E919A51">
              <w:trPr>
                <w:trHeight w:val="300"/>
              </w:trPr>
              <w:tc>
                <w:tcPr>
                  <w:tcW w:w="1864" w:type="dxa"/>
                  <w:tcMar>
                    <w:left w:w="105" w:type="dxa"/>
                    <w:right w:w="105" w:type="dxa"/>
                  </w:tcMar>
                </w:tcPr>
                <w:p w14:paraId="35345C8F" w14:textId="3F8713EC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INCREASE</w:t>
                  </w:r>
                </w:p>
              </w:tc>
              <w:tc>
                <w:tcPr>
                  <w:tcW w:w="2501" w:type="dxa"/>
                  <w:tcMar>
                    <w:left w:w="105" w:type="dxa"/>
                    <w:right w:w="105" w:type="dxa"/>
                  </w:tcMar>
                </w:tcPr>
                <w:p w14:paraId="12EF2EA1" w14:textId="15BE0C9E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45.16%</w:t>
                  </w:r>
                </w:p>
              </w:tc>
            </w:tr>
            <w:tr w:rsidR="7E919A51" w14:paraId="7181C8F5" w14:textId="77777777" w:rsidTr="7E919A51">
              <w:trPr>
                <w:trHeight w:val="300"/>
              </w:trPr>
              <w:tc>
                <w:tcPr>
                  <w:tcW w:w="1864" w:type="dxa"/>
                  <w:tcMar>
                    <w:left w:w="105" w:type="dxa"/>
                    <w:right w:w="105" w:type="dxa"/>
                  </w:tcMar>
                </w:tcPr>
                <w:p w14:paraId="2B11DDAC" w14:textId="618D52FC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NO CHANGE</w:t>
                  </w:r>
                </w:p>
              </w:tc>
              <w:tc>
                <w:tcPr>
                  <w:tcW w:w="2501" w:type="dxa"/>
                  <w:tcMar>
                    <w:left w:w="105" w:type="dxa"/>
                    <w:right w:w="105" w:type="dxa"/>
                  </w:tcMar>
                </w:tcPr>
                <w:p w14:paraId="7B769DC0" w14:textId="07F3D1A6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48.39%</w:t>
                  </w:r>
                </w:p>
              </w:tc>
            </w:tr>
            <w:tr w:rsidR="7E919A51" w14:paraId="7451D111" w14:textId="77777777" w:rsidTr="7E919A51">
              <w:trPr>
                <w:trHeight w:val="300"/>
              </w:trPr>
              <w:tc>
                <w:tcPr>
                  <w:tcW w:w="1864" w:type="dxa"/>
                  <w:tcMar>
                    <w:left w:w="105" w:type="dxa"/>
                    <w:right w:w="105" w:type="dxa"/>
                  </w:tcMar>
                </w:tcPr>
                <w:p w14:paraId="5B05AB72" w14:textId="6157AB72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Grand Total</w:t>
                  </w:r>
                </w:p>
              </w:tc>
              <w:tc>
                <w:tcPr>
                  <w:tcW w:w="2501" w:type="dxa"/>
                  <w:tcMar>
                    <w:left w:w="105" w:type="dxa"/>
                    <w:right w:w="105" w:type="dxa"/>
                  </w:tcMar>
                </w:tcPr>
                <w:p w14:paraId="139AFBF3" w14:textId="160EA1F7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100.00%</w:t>
                  </w:r>
                </w:p>
              </w:tc>
            </w:tr>
          </w:tbl>
          <w:p w14:paraId="7B491374" w14:textId="59E084CD" w:rsidR="7E919A51" w:rsidRDefault="7E919A51" w:rsidP="7E919A51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995" w:type="dxa"/>
          </w:tcPr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5"/>
              <w:gridCol w:w="1570"/>
            </w:tblGrid>
            <w:tr w:rsidR="7E919A51" w14:paraId="0984633C" w14:textId="77777777" w:rsidTr="7E919A51">
              <w:trPr>
                <w:trHeight w:val="300"/>
              </w:trPr>
              <w:tc>
                <w:tcPr>
                  <w:tcW w:w="3215" w:type="dxa"/>
                  <w:tcMar>
                    <w:left w:w="105" w:type="dxa"/>
                    <w:right w:w="105" w:type="dxa"/>
                  </w:tcMar>
                </w:tcPr>
                <w:p w14:paraId="2BF43677" w14:textId="0B5B9BF3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</w:p>
              </w:tc>
              <w:tc>
                <w:tcPr>
                  <w:tcW w:w="1570" w:type="dxa"/>
                  <w:tcMar>
                    <w:left w:w="105" w:type="dxa"/>
                    <w:right w:w="105" w:type="dxa"/>
                  </w:tcMar>
                </w:tcPr>
                <w:p w14:paraId="6B9C11B7" w14:textId="0C25BF9B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%</w:t>
                  </w:r>
                </w:p>
              </w:tc>
            </w:tr>
            <w:tr w:rsidR="7E919A51" w14:paraId="19E0E793" w14:textId="77777777" w:rsidTr="7E919A51">
              <w:trPr>
                <w:trHeight w:val="300"/>
              </w:trPr>
              <w:tc>
                <w:tcPr>
                  <w:tcW w:w="3215" w:type="dxa"/>
                  <w:tcMar>
                    <w:left w:w="105" w:type="dxa"/>
                    <w:right w:w="105" w:type="dxa"/>
                  </w:tcMar>
                </w:tcPr>
                <w:p w14:paraId="414851B5" w14:textId="2EFFF59E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DECREASE</w:t>
                  </w:r>
                </w:p>
              </w:tc>
              <w:tc>
                <w:tcPr>
                  <w:tcW w:w="1570" w:type="dxa"/>
                  <w:tcMar>
                    <w:left w:w="105" w:type="dxa"/>
                    <w:right w:w="105" w:type="dxa"/>
                  </w:tcMar>
                </w:tcPr>
                <w:p w14:paraId="191E57A2" w14:textId="4F973885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12.00%</w:t>
                  </w:r>
                </w:p>
              </w:tc>
            </w:tr>
            <w:tr w:rsidR="7E919A51" w14:paraId="3E22155D" w14:textId="77777777" w:rsidTr="7E919A51">
              <w:trPr>
                <w:trHeight w:val="300"/>
              </w:trPr>
              <w:tc>
                <w:tcPr>
                  <w:tcW w:w="3215" w:type="dxa"/>
                  <w:tcMar>
                    <w:left w:w="105" w:type="dxa"/>
                    <w:right w:w="105" w:type="dxa"/>
                  </w:tcMar>
                </w:tcPr>
                <w:p w14:paraId="7FAAABAB" w14:textId="40221960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INCREASE</w:t>
                  </w:r>
                </w:p>
              </w:tc>
              <w:tc>
                <w:tcPr>
                  <w:tcW w:w="1570" w:type="dxa"/>
                  <w:tcMar>
                    <w:left w:w="105" w:type="dxa"/>
                    <w:right w:w="105" w:type="dxa"/>
                  </w:tcMar>
                </w:tcPr>
                <w:p w14:paraId="3B2C542A" w14:textId="3E7A9E78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46.00%</w:t>
                  </w:r>
                </w:p>
              </w:tc>
            </w:tr>
            <w:tr w:rsidR="7E919A51" w14:paraId="07F1DA41" w14:textId="77777777" w:rsidTr="7E919A51">
              <w:trPr>
                <w:trHeight w:val="300"/>
              </w:trPr>
              <w:tc>
                <w:tcPr>
                  <w:tcW w:w="3215" w:type="dxa"/>
                  <w:tcMar>
                    <w:left w:w="105" w:type="dxa"/>
                    <w:right w:w="105" w:type="dxa"/>
                  </w:tcMar>
                </w:tcPr>
                <w:p w14:paraId="46884222" w14:textId="50332540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NO CHANGE</w:t>
                  </w:r>
                </w:p>
              </w:tc>
              <w:tc>
                <w:tcPr>
                  <w:tcW w:w="1570" w:type="dxa"/>
                  <w:tcMar>
                    <w:left w:w="105" w:type="dxa"/>
                    <w:right w:w="105" w:type="dxa"/>
                  </w:tcMar>
                </w:tcPr>
                <w:p w14:paraId="09091B62" w14:textId="215ED76D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42.00%</w:t>
                  </w:r>
                </w:p>
              </w:tc>
            </w:tr>
            <w:tr w:rsidR="7E919A51" w14:paraId="28B15723" w14:textId="77777777" w:rsidTr="7E919A51">
              <w:trPr>
                <w:trHeight w:val="300"/>
              </w:trPr>
              <w:tc>
                <w:tcPr>
                  <w:tcW w:w="3215" w:type="dxa"/>
                  <w:tcMar>
                    <w:left w:w="105" w:type="dxa"/>
                    <w:right w:w="105" w:type="dxa"/>
                  </w:tcMar>
                </w:tcPr>
                <w:p w14:paraId="0447856D" w14:textId="6DED000F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Grand Total</w:t>
                  </w:r>
                </w:p>
              </w:tc>
              <w:tc>
                <w:tcPr>
                  <w:tcW w:w="1570" w:type="dxa"/>
                  <w:tcMar>
                    <w:left w:w="105" w:type="dxa"/>
                    <w:right w:w="105" w:type="dxa"/>
                  </w:tcMar>
                </w:tcPr>
                <w:p w14:paraId="020BD9C7" w14:textId="200F2A23" w:rsidR="7E919A51" w:rsidRDefault="7E919A51" w:rsidP="7E919A51">
                  <w:pPr>
                    <w:rPr>
                      <w:rFonts w:ascii="Aptos" w:eastAsia="Aptos" w:hAnsi="Aptos" w:cs="Aptos"/>
                      <w:sz w:val="16"/>
                      <w:szCs w:val="16"/>
                    </w:rPr>
                  </w:pPr>
                  <w:r w:rsidRPr="7E919A51">
                    <w:rPr>
                      <w:rFonts w:ascii="Aptos" w:eastAsia="Aptos" w:hAnsi="Aptos" w:cs="Aptos"/>
                      <w:b/>
                      <w:bCs/>
                      <w:sz w:val="16"/>
                      <w:szCs w:val="16"/>
                    </w:rPr>
                    <w:t>100.00%</w:t>
                  </w:r>
                </w:p>
              </w:tc>
            </w:tr>
          </w:tbl>
          <w:p w14:paraId="1CC50926" w14:textId="6720EB6C" w:rsidR="7E919A51" w:rsidRDefault="7E919A51" w:rsidP="7E919A51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5C08FE38" w14:textId="49C669FE" w:rsidR="7E919A51" w:rsidRDefault="7E919A51" w:rsidP="7E919A51">
      <w:pPr>
        <w:rPr>
          <w:b/>
          <w:bCs/>
          <w:sz w:val="24"/>
          <w:szCs w:val="24"/>
        </w:rPr>
      </w:pPr>
    </w:p>
    <w:p w14:paraId="3183E1F0" w14:textId="251B9497" w:rsidR="58F0C646" w:rsidRDefault="58F0C646" w:rsidP="7E919A51">
      <w:pPr>
        <w:rPr>
          <w:sz w:val="24"/>
          <w:szCs w:val="24"/>
        </w:rPr>
      </w:pPr>
      <w:r w:rsidRPr="7E919A51">
        <w:rPr>
          <w:sz w:val="24"/>
          <w:szCs w:val="24"/>
        </w:rPr>
        <w:t xml:space="preserve">The assessment data indicates a striking similarity between ELL students who increased and those that had no change. As a result, it </w:t>
      </w:r>
      <w:r w:rsidR="49900910" w:rsidRPr="7E919A51">
        <w:rPr>
          <w:sz w:val="24"/>
          <w:szCs w:val="24"/>
        </w:rPr>
        <w:t xml:space="preserve">is fair to presume </w:t>
      </w:r>
      <w:r w:rsidRPr="7E919A51">
        <w:rPr>
          <w:sz w:val="24"/>
          <w:szCs w:val="24"/>
        </w:rPr>
        <w:t xml:space="preserve">students' response to instruction is seemingly poor. </w:t>
      </w:r>
    </w:p>
    <w:p w14:paraId="32671DFF" w14:textId="64A6BE01" w:rsidR="007946F1" w:rsidRPr="007946F1" w:rsidRDefault="00AB1635" w:rsidP="00C6624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19E391E" wp14:editId="7724C355">
            <wp:extent cx="5486400" cy="3200400"/>
            <wp:effectExtent l="3810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E3B2286" w14:textId="77777777" w:rsidR="00AD6E03" w:rsidRDefault="00AD6E03">
      <w:pPr>
        <w:rPr>
          <w:b/>
          <w:bCs/>
          <w:sz w:val="24"/>
          <w:szCs w:val="24"/>
        </w:rPr>
      </w:pPr>
    </w:p>
    <w:p w14:paraId="1F3828B6" w14:textId="752CAECF" w:rsidR="000D3C6B" w:rsidRPr="00925CFD" w:rsidRDefault="00F73A72">
      <w:pPr>
        <w:rPr>
          <w:b/>
          <w:bCs/>
          <w:sz w:val="24"/>
          <w:szCs w:val="24"/>
          <w:u w:val="single"/>
        </w:rPr>
      </w:pPr>
      <w:r w:rsidRPr="00925CFD">
        <w:rPr>
          <w:b/>
          <w:bCs/>
          <w:sz w:val="24"/>
          <w:szCs w:val="24"/>
          <w:u w:val="single"/>
        </w:rPr>
        <w:t xml:space="preserve">Progress </w:t>
      </w:r>
      <w:r w:rsidR="000D3C6B" w:rsidRPr="00925CFD">
        <w:rPr>
          <w:b/>
          <w:bCs/>
          <w:sz w:val="24"/>
          <w:szCs w:val="24"/>
          <w:u w:val="single"/>
        </w:rPr>
        <w:t>Monitoring</w:t>
      </w:r>
    </w:p>
    <w:p w14:paraId="6264F2A8" w14:textId="4B96231F" w:rsidR="000D006A" w:rsidRPr="00065D61" w:rsidRDefault="4AE027CA" w:rsidP="01B71973">
      <w:pPr>
        <w:pStyle w:val="paragraph"/>
        <w:spacing w:before="0" w:beforeAutospacing="0" w:after="0" w:afterAutospacing="0"/>
        <w:textAlignment w:val="baseline"/>
        <w:rPr>
          <w:rStyle w:val="scxw98359407"/>
          <w:rFonts w:ascii="Calibri" w:hAnsi="Calibri" w:cs="Calibri"/>
        </w:rPr>
      </w:pPr>
      <w:r w:rsidRPr="01B71973">
        <w:rPr>
          <w:rStyle w:val="normaltextrun"/>
          <w:rFonts w:ascii="Calibri" w:hAnsi="Calibri" w:cs="Calibri"/>
        </w:rPr>
        <w:t>HMH</w:t>
      </w:r>
      <w:r w:rsidR="141E3401" w:rsidRPr="01B71973">
        <w:rPr>
          <w:rStyle w:val="normaltextrun"/>
          <w:rFonts w:ascii="Calibri" w:hAnsi="Calibri" w:cs="Calibri"/>
        </w:rPr>
        <w:t xml:space="preserve"> and FAST</w:t>
      </w:r>
      <w:r w:rsidRPr="01B71973">
        <w:rPr>
          <w:rStyle w:val="normaltextrun"/>
          <w:rFonts w:ascii="Calibri" w:hAnsi="Calibri" w:cs="Calibri"/>
        </w:rPr>
        <w:t xml:space="preserve"> assessments will be administered </w:t>
      </w:r>
      <w:r w:rsidR="7E58B6D3" w:rsidRPr="01B71973">
        <w:rPr>
          <w:rStyle w:val="normaltextrun"/>
          <w:rFonts w:ascii="Calibri" w:hAnsi="Calibri" w:cs="Calibri"/>
        </w:rPr>
        <w:t>3x</w:t>
      </w:r>
      <w:r w:rsidRPr="01B71973">
        <w:rPr>
          <w:rStyle w:val="normaltextrun"/>
          <w:rFonts w:ascii="Calibri" w:hAnsi="Calibri" w:cs="Calibri"/>
        </w:rPr>
        <w:t xml:space="preserve"> a year in English and </w:t>
      </w:r>
      <w:r w:rsidR="001C06F5">
        <w:rPr>
          <w:rStyle w:val="normaltextrun"/>
          <w:rFonts w:ascii="Calibri" w:hAnsi="Calibri" w:cs="Calibri"/>
        </w:rPr>
        <w:t>R</w:t>
      </w:r>
      <w:r w:rsidRPr="01B71973">
        <w:rPr>
          <w:rStyle w:val="normaltextrun"/>
          <w:rFonts w:ascii="Calibri" w:hAnsi="Calibri" w:cs="Calibri"/>
        </w:rPr>
        <w:t xml:space="preserve">eading courses. </w:t>
      </w:r>
      <w:r w:rsidR="1F8F409A" w:rsidRPr="01B71973">
        <w:rPr>
          <w:rStyle w:val="normaltextrun"/>
          <w:rFonts w:ascii="Calibri" w:hAnsi="Calibri" w:cs="Calibri"/>
        </w:rPr>
        <w:t>The curriculum, instruction, and assessment data must be compiled and reviewed by the literacy coach.</w:t>
      </w:r>
      <w:r w:rsidR="068E7F7F" w:rsidRPr="01B71973">
        <w:rPr>
          <w:rStyle w:val="normaltextrun"/>
          <w:rFonts w:ascii="Calibri" w:hAnsi="Calibri" w:cs="Calibri"/>
        </w:rPr>
        <w:t xml:space="preserve"> CFA’s (HMH selection tests) are given biweekly and analyzed.</w:t>
      </w:r>
      <w:r w:rsidRPr="01B71973">
        <w:rPr>
          <w:rStyle w:val="normaltextrun"/>
          <w:rFonts w:ascii="Calibri" w:hAnsi="Calibri" w:cs="Calibri"/>
        </w:rPr>
        <w:t xml:space="preserve"> Using the District C.A.R.E (Curriculum, Assessment, Remediation, Enrichment) Cycle as the guideline, the data collected is used to:</w:t>
      </w:r>
      <w:r w:rsidRPr="01B71973">
        <w:rPr>
          <w:rStyle w:val="scxw98359407"/>
          <w:rFonts w:ascii="Calibri" w:hAnsi="Calibri" w:cs="Calibri"/>
        </w:rPr>
        <w:t> </w:t>
      </w:r>
    </w:p>
    <w:p w14:paraId="42A8C7AC" w14:textId="77777777" w:rsidR="006A7C01" w:rsidRDefault="00DB1129" w:rsidP="00DB11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065D61">
        <w:rPr>
          <w:rFonts w:ascii="Calibri" w:hAnsi="Calibri" w:cs="Calibri"/>
        </w:rPr>
        <w:br/>
      </w:r>
    </w:p>
    <w:p w14:paraId="06171382" w14:textId="06797A95" w:rsidR="007E2474" w:rsidRPr="00065D61" w:rsidRDefault="4AE027CA" w:rsidP="01B71973">
      <w:pPr>
        <w:pStyle w:val="paragraph"/>
        <w:spacing w:before="0" w:beforeAutospacing="0" w:after="0" w:afterAutospacing="0"/>
        <w:ind w:firstLine="720"/>
        <w:textAlignment w:val="baseline"/>
        <w:rPr>
          <w:rStyle w:val="scxw98359407"/>
          <w:rFonts w:ascii="Calibri" w:hAnsi="Calibri" w:cs="Calibri"/>
        </w:rPr>
      </w:pPr>
      <w:r w:rsidRPr="01B71973">
        <w:rPr>
          <w:rStyle w:val="normaltextrun"/>
          <w:rFonts w:ascii="Calibri" w:hAnsi="Calibri" w:cs="Calibri"/>
          <w:b/>
          <w:bCs/>
        </w:rPr>
        <w:lastRenderedPageBreak/>
        <w:t>Remediate:</w:t>
      </w:r>
      <w:r w:rsidRPr="01B71973">
        <w:rPr>
          <w:rStyle w:val="normaltextrun"/>
          <w:rFonts w:ascii="Calibri" w:hAnsi="Calibri" w:cs="Calibri"/>
        </w:rPr>
        <w:t xml:space="preserve"> Peer tutoring, Remediation, student data chats, reteaching, additional practice, </w:t>
      </w:r>
      <w:r w:rsidR="068E7F7F" w:rsidRPr="01B71973">
        <w:rPr>
          <w:rStyle w:val="normaltextrun"/>
          <w:rFonts w:ascii="Calibri" w:hAnsi="Calibri" w:cs="Calibri"/>
        </w:rPr>
        <w:t>supplementary instruction, push ins/ pull outs.</w:t>
      </w:r>
    </w:p>
    <w:p w14:paraId="4F8B91AA" w14:textId="10668009" w:rsidR="00DB1129" w:rsidRDefault="00DB1129" w:rsidP="7E919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br/>
      </w:r>
      <w:r>
        <w:tab/>
      </w:r>
      <w:r w:rsidR="4AE027CA" w:rsidRPr="7E919A51">
        <w:rPr>
          <w:rStyle w:val="normaltextrun"/>
          <w:rFonts w:ascii="Calibri" w:hAnsi="Calibri" w:cs="Calibri"/>
          <w:b/>
          <w:bCs/>
        </w:rPr>
        <w:t>Enrich:</w:t>
      </w:r>
      <w:r w:rsidR="4AE027CA" w:rsidRPr="7E919A51">
        <w:rPr>
          <w:rStyle w:val="normaltextrun"/>
          <w:rFonts w:ascii="Calibri" w:hAnsi="Calibri" w:cs="Calibri"/>
        </w:rPr>
        <w:t xml:space="preserve"> Student</w:t>
      </w:r>
      <w:r w:rsidR="52510200" w:rsidRPr="7E919A51">
        <w:rPr>
          <w:rStyle w:val="normaltextrun"/>
          <w:rFonts w:ascii="Calibri" w:hAnsi="Calibri" w:cs="Calibri"/>
        </w:rPr>
        <w:t>-</w:t>
      </w:r>
      <w:r w:rsidR="4AE027CA" w:rsidRPr="7E919A51">
        <w:rPr>
          <w:rStyle w:val="normaltextrun"/>
          <w:rFonts w:ascii="Calibri" w:hAnsi="Calibri" w:cs="Calibri"/>
        </w:rPr>
        <w:t>mentor roles, project</w:t>
      </w:r>
      <w:r w:rsidR="3FB14976" w:rsidRPr="7E919A51">
        <w:rPr>
          <w:rStyle w:val="normaltextrun"/>
          <w:rFonts w:ascii="Calibri" w:hAnsi="Calibri" w:cs="Calibri"/>
        </w:rPr>
        <w:t>-based</w:t>
      </w:r>
      <w:r w:rsidR="4AE027CA" w:rsidRPr="7E919A51">
        <w:rPr>
          <w:rStyle w:val="normaltextrun"/>
          <w:rFonts w:ascii="Calibri" w:hAnsi="Calibri" w:cs="Calibri"/>
        </w:rPr>
        <w:t xml:space="preserve"> learning, extension activities, instructional technology such as NewsELA, Nearpod</w:t>
      </w:r>
      <w:r w:rsidR="4573C0CF" w:rsidRPr="7E919A51">
        <w:rPr>
          <w:rStyle w:val="normaltextrun"/>
          <w:rFonts w:ascii="Calibri" w:hAnsi="Calibri" w:cs="Calibri"/>
        </w:rPr>
        <w:t>,</w:t>
      </w:r>
      <w:r w:rsidR="4AE027CA" w:rsidRPr="7E919A51">
        <w:rPr>
          <w:rStyle w:val="normaltextrun"/>
          <w:rFonts w:ascii="Calibri" w:hAnsi="Calibri" w:cs="Calibri"/>
        </w:rPr>
        <w:t xml:space="preserve"> </w:t>
      </w:r>
      <w:r w:rsidR="068E7F7F" w:rsidRPr="7E919A51">
        <w:rPr>
          <w:rStyle w:val="normaltextrun"/>
          <w:rFonts w:ascii="Calibri" w:hAnsi="Calibri" w:cs="Calibri"/>
        </w:rPr>
        <w:t>and CPALMS.</w:t>
      </w:r>
    </w:p>
    <w:p w14:paraId="6EC8B631" w14:textId="77777777" w:rsidR="00087D3D" w:rsidRPr="00065D61" w:rsidRDefault="00087D3D" w:rsidP="00DB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86016C7" w14:textId="47EA6267" w:rsidR="00DB1129" w:rsidRDefault="00DB1129" w:rsidP="7E919A5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7E919A51">
        <w:rPr>
          <w:rStyle w:val="normaltextrun"/>
          <w:rFonts w:ascii="Calibri" w:hAnsi="Calibri" w:cs="Calibri"/>
        </w:rPr>
        <w:t xml:space="preserve">Students are placed in </w:t>
      </w:r>
      <w:r w:rsidR="00DC45D3" w:rsidRPr="7E919A51">
        <w:rPr>
          <w:rStyle w:val="normaltextrun"/>
          <w:rFonts w:ascii="Calibri" w:hAnsi="Calibri" w:cs="Calibri"/>
        </w:rPr>
        <w:t xml:space="preserve">an intervention in </w:t>
      </w:r>
      <w:r w:rsidRPr="7E919A51">
        <w:rPr>
          <w:rStyle w:val="normaltextrun"/>
          <w:rFonts w:ascii="Calibri" w:hAnsi="Calibri" w:cs="Calibri"/>
        </w:rPr>
        <w:t xml:space="preserve">accordance with the </w:t>
      </w:r>
      <w:r w:rsidR="3E149A2F" w:rsidRPr="7E919A51">
        <w:rPr>
          <w:rStyle w:val="normaltextrun"/>
          <w:rFonts w:ascii="Calibri" w:hAnsi="Calibri" w:cs="Calibri"/>
        </w:rPr>
        <w:t>district's</w:t>
      </w:r>
      <w:r w:rsidRPr="7E919A51">
        <w:rPr>
          <w:rStyle w:val="normaltextrun"/>
          <w:rFonts w:ascii="Calibri" w:hAnsi="Calibri" w:cs="Calibri"/>
        </w:rPr>
        <w:t xml:space="preserve"> </w:t>
      </w:r>
      <w:r w:rsidR="00DC45D3" w:rsidRPr="7E919A51">
        <w:rPr>
          <w:rStyle w:val="normaltextrun"/>
          <w:rFonts w:ascii="Calibri" w:hAnsi="Calibri" w:cs="Calibri"/>
        </w:rPr>
        <w:t>i</w:t>
      </w:r>
      <w:r w:rsidRPr="7E919A51">
        <w:rPr>
          <w:rStyle w:val="normaltextrun"/>
          <w:rFonts w:ascii="Calibri" w:hAnsi="Calibri" w:cs="Calibri"/>
        </w:rPr>
        <w:t xml:space="preserve">ntensive reading decision tree chart and use the adopted curriculum. The core curriculum provides modeled reading and writing, shared reading and writing, guided reading and writing, independent </w:t>
      </w:r>
      <w:r w:rsidR="007E2474" w:rsidRPr="7E919A51">
        <w:rPr>
          <w:rStyle w:val="normaltextrun"/>
          <w:rFonts w:ascii="Calibri" w:hAnsi="Calibri" w:cs="Calibri"/>
        </w:rPr>
        <w:t>reading,</w:t>
      </w:r>
      <w:r w:rsidRPr="7E919A51">
        <w:rPr>
          <w:rStyle w:val="normaltextrun"/>
          <w:rFonts w:ascii="Calibri" w:hAnsi="Calibri" w:cs="Calibri"/>
        </w:rPr>
        <w:t xml:space="preserve"> and writing. </w:t>
      </w:r>
      <w:r w:rsidR="001B4BE7" w:rsidRPr="7E919A51">
        <w:rPr>
          <w:rStyle w:val="normaltextrun"/>
          <w:rFonts w:ascii="Calibri" w:hAnsi="Calibri" w:cs="Calibri"/>
        </w:rPr>
        <w:t xml:space="preserve">Into Literature </w:t>
      </w:r>
      <w:r w:rsidR="00555E50" w:rsidRPr="7E919A51">
        <w:rPr>
          <w:rStyle w:val="normaltextrun"/>
          <w:rFonts w:ascii="Calibri" w:hAnsi="Calibri" w:cs="Calibri"/>
        </w:rPr>
        <w:t>boats a host of scaffolding and differentiation tools (level up tutorials, text sketch, etc.)</w:t>
      </w:r>
      <w:r w:rsidRPr="7E919A51">
        <w:rPr>
          <w:rStyle w:val="normaltextrun"/>
          <w:rFonts w:ascii="Calibri" w:hAnsi="Calibri" w:cs="Calibri"/>
        </w:rPr>
        <w:t xml:space="preserve"> Additionally, </w:t>
      </w:r>
      <w:r w:rsidR="00092064" w:rsidRPr="7E919A51">
        <w:rPr>
          <w:rStyle w:val="normaltextrun"/>
          <w:rFonts w:ascii="Calibri" w:hAnsi="Calibri" w:cs="Calibri"/>
        </w:rPr>
        <w:t xml:space="preserve">both in school and after school tutoring and pullouts seek to accommodate students in need of additional support. </w:t>
      </w:r>
    </w:p>
    <w:p w14:paraId="382CB715" w14:textId="77777777" w:rsidR="00A3610B" w:rsidRDefault="00A3610B" w:rsidP="00DB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EE36C0F" w14:textId="1CA288F8" w:rsidR="00BB010D" w:rsidRDefault="00656FBE" w:rsidP="00DB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t> </w:t>
      </w:r>
      <w:r w:rsidR="00A3610B">
        <w:t> </w:t>
      </w:r>
      <w:r w:rsidR="00A3610B">
        <w:rPr>
          <w:noProof/>
        </w:rPr>
        <w:drawing>
          <wp:inline distT="0" distB="0" distL="0" distR="0" wp14:anchorId="226D656B" wp14:editId="68679C7D">
            <wp:extent cx="5265420" cy="2961800"/>
            <wp:effectExtent l="0" t="0" r="0" b="0"/>
            <wp:docPr id="9" name="ClipboardAsImage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ipboardAsImage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163" cy="298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8724" w14:textId="0F134513" w:rsidR="00BB010D" w:rsidRPr="00065D61" w:rsidRDefault="00991B75" w:rsidP="00BB010D">
      <w:pPr>
        <w:pStyle w:val="paragraph"/>
        <w:tabs>
          <w:tab w:val="left" w:pos="2412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lastRenderedPageBreak/>
        <w:t> </w:t>
      </w:r>
      <w:r>
        <w:rPr>
          <w:noProof/>
        </w:rPr>
        <w:drawing>
          <wp:inline distT="0" distB="0" distL="0" distR="0" wp14:anchorId="714DAD1C" wp14:editId="0A365339">
            <wp:extent cx="5391150" cy="3032522"/>
            <wp:effectExtent l="0" t="0" r="0" b="0"/>
            <wp:docPr id="11" name="ClipboardAsImage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lipboardAsImage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811" cy="304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06C18" w14:textId="34BC2DEE" w:rsidR="00FA7DF0" w:rsidRPr="005C28CE" w:rsidRDefault="00BB010D" w:rsidP="005C28CE">
      <w:pPr>
        <w:rPr>
          <w:sz w:val="24"/>
          <w:szCs w:val="24"/>
        </w:rPr>
      </w:pPr>
      <w:r>
        <w:t>  </w:t>
      </w:r>
    </w:p>
    <w:p w14:paraId="35829E06" w14:textId="624D6F37" w:rsidR="00137EF7" w:rsidRPr="00925CFD" w:rsidRDefault="00137EF7" w:rsidP="00925CFD">
      <w:pPr>
        <w:spacing w:line="276" w:lineRule="auto"/>
        <w:rPr>
          <w:rFonts w:eastAsia="Avenir Next LT Pro" w:cstheme="minorHAnsi"/>
          <w:b/>
          <w:bCs/>
          <w:sz w:val="28"/>
          <w:szCs w:val="28"/>
          <w:u w:val="single"/>
        </w:rPr>
      </w:pPr>
      <w:r w:rsidRPr="00925CFD">
        <w:rPr>
          <w:rFonts w:eastAsia="Avenir Next LT Pro" w:cstheme="minorHAnsi"/>
          <w:b/>
          <w:bCs/>
          <w:sz w:val="28"/>
          <w:szCs w:val="28"/>
          <w:u w:val="single"/>
        </w:rPr>
        <w:t>Interdisciplinary Focus</w:t>
      </w:r>
    </w:p>
    <w:p w14:paraId="6EF5245E" w14:textId="20C4D18A" w:rsidR="00137EF7" w:rsidRPr="001D14B4" w:rsidRDefault="00252B4D" w:rsidP="7EF06BED">
      <w:pPr>
        <w:spacing w:line="276" w:lineRule="auto"/>
        <w:rPr>
          <w:rFonts w:eastAsia="Avenir Next LT Pro"/>
          <w:sz w:val="24"/>
          <w:szCs w:val="24"/>
        </w:rPr>
      </w:pPr>
      <w:r w:rsidRPr="7E919A51">
        <w:rPr>
          <w:rFonts w:eastAsia="Avenir Next LT Pro"/>
          <w:sz w:val="24"/>
          <w:szCs w:val="24"/>
        </w:rPr>
        <w:t xml:space="preserve">To support our current literacy initiatives, we </w:t>
      </w:r>
      <w:r w:rsidR="00086E7C" w:rsidRPr="7E919A51">
        <w:rPr>
          <w:rFonts w:eastAsia="Avenir Next LT Pro"/>
          <w:sz w:val="24"/>
          <w:szCs w:val="24"/>
        </w:rPr>
        <w:t>are</w:t>
      </w:r>
      <w:r w:rsidRPr="7E919A51">
        <w:rPr>
          <w:rFonts w:eastAsia="Avenir Next LT Pro"/>
          <w:sz w:val="24"/>
          <w:szCs w:val="24"/>
        </w:rPr>
        <w:t xml:space="preserve"> committed to taking an interdisciplinary approach to literacy strategies. </w:t>
      </w:r>
      <w:r w:rsidR="0052319B" w:rsidRPr="7E919A51">
        <w:rPr>
          <w:rFonts w:eastAsia="Avenir Next LT Pro"/>
          <w:sz w:val="24"/>
          <w:szCs w:val="24"/>
        </w:rPr>
        <w:t xml:space="preserve">According to last year’s </w:t>
      </w:r>
      <w:r w:rsidR="54B91688" w:rsidRPr="7E919A51">
        <w:rPr>
          <w:rFonts w:eastAsia="Avenir Next LT Pro"/>
          <w:sz w:val="24"/>
          <w:szCs w:val="24"/>
        </w:rPr>
        <w:t>data, more</w:t>
      </w:r>
      <w:r w:rsidR="00393467" w:rsidRPr="7E919A51">
        <w:rPr>
          <w:rFonts w:eastAsia="Avenir Next LT Pro"/>
          <w:sz w:val="24"/>
          <w:szCs w:val="24"/>
        </w:rPr>
        <w:t xml:space="preserve"> than 50% of our students </w:t>
      </w:r>
      <w:r w:rsidR="4B23625C" w:rsidRPr="7E919A51">
        <w:rPr>
          <w:rFonts w:eastAsia="Avenir Next LT Pro"/>
          <w:sz w:val="24"/>
          <w:szCs w:val="24"/>
        </w:rPr>
        <w:t xml:space="preserve">are at/near proficiency </w:t>
      </w:r>
      <w:r w:rsidR="00393467" w:rsidRPr="7E919A51">
        <w:rPr>
          <w:rFonts w:eastAsia="Avenir Next LT Pro"/>
          <w:sz w:val="24"/>
          <w:szCs w:val="24"/>
        </w:rPr>
        <w:t xml:space="preserve">with reading informational text </w:t>
      </w:r>
      <w:r w:rsidR="00C24913" w:rsidRPr="7E919A51">
        <w:rPr>
          <w:rFonts w:eastAsia="Avenir Next LT Pro"/>
          <w:sz w:val="24"/>
          <w:szCs w:val="24"/>
        </w:rPr>
        <w:t>and vocabulary</w:t>
      </w:r>
      <w:r w:rsidR="00761D32" w:rsidRPr="7E919A51">
        <w:rPr>
          <w:rFonts w:eastAsia="Avenir Next LT Pro"/>
          <w:sz w:val="24"/>
          <w:szCs w:val="24"/>
        </w:rPr>
        <w:t>. Therefore, w</w:t>
      </w:r>
      <w:r w:rsidRPr="7E919A51">
        <w:rPr>
          <w:rFonts w:eastAsia="Avenir Next LT Pro"/>
          <w:sz w:val="24"/>
          <w:szCs w:val="24"/>
        </w:rPr>
        <w:t>ithin each of our content areas</w:t>
      </w:r>
      <w:r w:rsidR="0052319B" w:rsidRPr="7E919A51">
        <w:rPr>
          <w:rFonts w:eastAsia="Avenir Next LT Pro"/>
          <w:sz w:val="24"/>
          <w:szCs w:val="24"/>
        </w:rPr>
        <w:t>, we have decided to focus on spe</w:t>
      </w:r>
      <w:r w:rsidR="00845EAC" w:rsidRPr="7E919A51">
        <w:rPr>
          <w:rFonts w:eastAsia="Avenir Next LT Pro"/>
          <w:sz w:val="24"/>
          <w:szCs w:val="24"/>
        </w:rPr>
        <w:t xml:space="preserve">cific </w:t>
      </w:r>
      <w:r w:rsidR="001E43C0" w:rsidRPr="7E919A51">
        <w:rPr>
          <w:rFonts w:eastAsia="Avenir Next LT Pro"/>
          <w:sz w:val="24"/>
          <w:szCs w:val="24"/>
        </w:rPr>
        <w:t>reading processes and</w:t>
      </w:r>
      <w:r w:rsidR="00845EAC" w:rsidRPr="7E919A51">
        <w:rPr>
          <w:rFonts w:eastAsia="Avenir Next LT Pro"/>
          <w:sz w:val="24"/>
          <w:szCs w:val="24"/>
        </w:rPr>
        <w:t xml:space="preserve"> implementation of intentional </w:t>
      </w:r>
      <w:r w:rsidR="00FB0590" w:rsidRPr="7E919A51">
        <w:rPr>
          <w:rFonts w:eastAsia="Avenir Next LT Pro"/>
          <w:sz w:val="24"/>
          <w:szCs w:val="24"/>
        </w:rPr>
        <w:t xml:space="preserve">written language strategies. </w:t>
      </w:r>
      <w:r w:rsidR="2CCB159C" w:rsidRPr="7E919A51">
        <w:rPr>
          <w:rFonts w:eastAsia="Avenir Next LT Pro"/>
          <w:sz w:val="24"/>
          <w:szCs w:val="24"/>
        </w:rPr>
        <w:t xml:space="preserve">We will </w:t>
      </w:r>
      <w:r w:rsidR="0D95747D" w:rsidRPr="7E919A51">
        <w:rPr>
          <w:rFonts w:eastAsia="Avenir Next LT Pro"/>
          <w:sz w:val="24"/>
          <w:szCs w:val="24"/>
        </w:rPr>
        <w:t xml:space="preserve">adopt the gradual release of responsibility model as our preferred mode of instruction. Also, we will ensure students engage with meaningful text daily through purposeful warm-up activities. </w:t>
      </w:r>
    </w:p>
    <w:p w14:paraId="4D812255" w14:textId="2C5D40F0" w:rsidR="00137EF7" w:rsidRDefault="00137EF7" w:rsidP="00137EF7">
      <w:pPr>
        <w:pStyle w:val="ListParagraph"/>
        <w:numPr>
          <w:ilvl w:val="0"/>
          <w:numId w:val="1"/>
        </w:numPr>
        <w:rPr>
          <w:rFonts w:eastAsia="Avenir Next LT Pro" w:cstheme="minorHAnsi"/>
          <w:sz w:val="24"/>
          <w:szCs w:val="24"/>
        </w:rPr>
      </w:pPr>
      <w:r w:rsidRPr="001D14B4">
        <w:rPr>
          <w:rFonts w:eastAsia="Avenir Next LT Pro" w:cstheme="minorHAnsi"/>
          <w:b/>
          <w:bCs/>
          <w:sz w:val="24"/>
          <w:szCs w:val="24"/>
        </w:rPr>
        <w:t>Math</w:t>
      </w:r>
      <w:r w:rsidRPr="001D14B4">
        <w:rPr>
          <w:rFonts w:eastAsia="Avenir Next LT Pro" w:cstheme="minorHAnsi"/>
          <w:sz w:val="24"/>
          <w:szCs w:val="24"/>
        </w:rPr>
        <w:t xml:space="preserve"> – Focus on understanding word problems (as it applies to the math curriculum), reasoning, and evaluating the meaning of each word and symbol</w:t>
      </w:r>
      <w:r w:rsidR="001E43C0">
        <w:rPr>
          <w:rFonts w:eastAsia="Avenir Next LT Pro" w:cstheme="minorHAnsi"/>
          <w:sz w:val="24"/>
          <w:szCs w:val="24"/>
        </w:rPr>
        <w:t xml:space="preserve"> using C.U.B.E.S strategy. </w:t>
      </w:r>
    </w:p>
    <w:p w14:paraId="1E4A0534" w14:textId="2FD4F467" w:rsidR="009A41A2" w:rsidRDefault="009A41A2" w:rsidP="009A41A2">
      <w:pPr>
        <w:pStyle w:val="ListParagraph"/>
        <w:rPr>
          <w:rFonts w:eastAsia="Avenir Next LT Pro" w:cstheme="minorHAnsi"/>
          <w:sz w:val="24"/>
          <w:szCs w:val="24"/>
        </w:rPr>
      </w:pPr>
      <w:r>
        <w:rPr>
          <w:rFonts w:eastAsia="Avenir Next LT Pro" w:cstheme="minorHAnsi"/>
          <w:noProof/>
          <w:sz w:val="24"/>
          <w:szCs w:val="24"/>
        </w:rPr>
        <w:drawing>
          <wp:inline distT="0" distB="0" distL="0" distR="0" wp14:anchorId="3737DB9E" wp14:editId="0A67E47E">
            <wp:extent cx="1708432" cy="22146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74" cy="2225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7F8FD" w14:textId="77777777" w:rsidR="009A41A2" w:rsidRPr="001D14B4" w:rsidRDefault="009A41A2" w:rsidP="009A41A2">
      <w:pPr>
        <w:pStyle w:val="ListParagraph"/>
        <w:rPr>
          <w:rFonts w:eastAsia="Avenir Next LT Pro" w:cstheme="minorHAnsi"/>
          <w:sz w:val="24"/>
          <w:szCs w:val="24"/>
        </w:rPr>
      </w:pPr>
    </w:p>
    <w:p w14:paraId="6E0EFE34" w14:textId="77777777" w:rsidR="00137EF7" w:rsidRPr="001D14B4" w:rsidRDefault="00137EF7" w:rsidP="00137EF7">
      <w:pPr>
        <w:pStyle w:val="ListParagraph"/>
        <w:numPr>
          <w:ilvl w:val="0"/>
          <w:numId w:val="1"/>
        </w:numPr>
        <w:rPr>
          <w:rFonts w:eastAsia="Avenir Next LT Pro" w:cstheme="minorHAnsi"/>
          <w:sz w:val="24"/>
          <w:szCs w:val="24"/>
        </w:rPr>
      </w:pPr>
      <w:r w:rsidRPr="001D14B4">
        <w:rPr>
          <w:rFonts w:eastAsia="Avenir Next LT Pro" w:cstheme="minorHAnsi"/>
          <w:b/>
          <w:bCs/>
          <w:sz w:val="24"/>
          <w:szCs w:val="24"/>
        </w:rPr>
        <w:t xml:space="preserve">Science </w:t>
      </w:r>
      <w:r w:rsidRPr="001D14B4">
        <w:rPr>
          <w:rFonts w:eastAsia="Avenir Next LT Pro" w:cstheme="minorHAnsi"/>
          <w:sz w:val="24"/>
          <w:szCs w:val="24"/>
        </w:rPr>
        <w:t xml:space="preserve">– Focus on reading to understand scientific information and how to explain it using various forms of representations (interpret and transform information from diagrams, photos, equations, etc.). </w:t>
      </w:r>
    </w:p>
    <w:p w14:paraId="503AFD3C" w14:textId="77777777" w:rsidR="00137EF7" w:rsidRPr="001D14B4" w:rsidRDefault="00137EF7" w:rsidP="00137EF7">
      <w:pPr>
        <w:pStyle w:val="ListParagraph"/>
        <w:numPr>
          <w:ilvl w:val="0"/>
          <w:numId w:val="1"/>
        </w:numPr>
        <w:rPr>
          <w:rFonts w:eastAsia="Avenir Next LT Pro" w:cstheme="minorHAnsi"/>
          <w:sz w:val="24"/>
          <w:szCs w:val="24"/>
        </w:rPr>
      </w:pPr>
      <w:r w:rsidRPr="001D14B4">
        <w:rPr>
          <w:rFonts w:eastAsia="Avenir Next LT Pro" w:cstheme="minorHAnsi"/>
          <w:b/>
          <w:bCs/>
          <w:sz w:val="24"/>
          <w:szCs w:val="24"/>
        </w:rPr>
        <w:t>Social Studies</w:t>
      </w:r>
      <w:r w:rsidRPr="001D14B4">
        <w:rPr>
          <w:rFonts w:eastAsia="Avenir Next LT Pro" w:cstheme="minorHAnsi"/>
          <w:sz w:val="24"/>
          <w:szCs w:val="24"/>
        </w:rPr>
        <w:t xml:space="preserve"> – Focus on synthesizing and analyzing multiple perspectives and interpretations of history and historical documents and claims. </w:t>
      </w:r>
    </w:p>
    <w:p w14:paraId="0211D9D1" w14:textId="65DD4D87" w:rsidR="00137EF7" w:rsidRPr="001D14B4" w:rsidRDefault="00137EF7" w:rsidP="00137EF7">
      <w:pPr>
        <w:pStyle w:val="ListParagraph"/>
        <w:numPr>
          <w:ilvl w:val="0"/>
          <w:numId w:val="1"/>
        </w:numPr>
        <w:rPr>
          <w:rFonts w:eastAsia="Avenir Next LT Pro" w:cstheme="minorHAnsi"/>
          <w:sz w:val="24"/>
          <w:szCs w:val="24"/>
        </w:rPr>
      </w:pPr>
      <w:r w:rsidRPr="001D14B4">
        <w:rPr>
          <w:rFonts w:eastAsia="Avenir Next LT Pro" w:cstheme="minorHAnsi"/>
          <w:b/>
          <w:bCs/>
          <w:sz w:val="24"/>
          <w:szCs w:val="24"/>
        </w:rPr>
        <w:t>Language Arts/Reading</w:t>
      </w:r>
      <w:r w:rsidRPr="001D14B4">
        <w:rPr>
          <w:rFonts w:eastAsia="Avenir Next LT Pro" w:cstheme="minorHAnsi"/>
          <w:sz w:val="24"/>
          <w:szCs w:val="24"/>
        </w:rPr>
        <w:t xml:space="preserve"> – Focus on learning the language of literacy interpretation, seeing patterns within and across texts and contexts, and helping students impro</w:t>
      </w:r>
      <w:r w:rsidR="00660B57">
        <w:rPr>
          <w:rFonts w:eastAsia="Avenir Next LT Pro" w:cstheme="minorHAnsi"/>
          <w:sz w:val="24"/>
          <w:szCs w:val="24"/>
        </w:rPr>
        <w:t>ve</w:t>
      </w:r>
      <w:r w:rsidRPr="001D14B4">
        <w:rPr>
          <w:rFonts w:eastAsia="Avenir Next LT Pro" w:cstheme="minorHAnsi"/>
          <w:sz w:val="24"/>
          <w:szCs w:val="24"/>
        </w:rPr>
        <w:t xml:space="preserve"> their overall Reading/English language achievement level.</w:t>
      </w:r>
    </w:p>
    <w:p w14:paraId="01DDD370" w14:textId="58A74D70" w:rsidR="00137EF7" w:rsidRPr="001D14B4" w:rsidRDefault="00137EF7" w:rsidP="2EC61920">
      <w:pPr>
        <w:pStyle w:val="ListParagraph"/>
        <w:numPr>
          <w:ilvl w:val="0"/>
          <w:numId w:val="1"/>
        </w:numPr>
        <w:rPr>
          <w:rFonts w:eastAsia="Avenir Next LT Pro"/>
          <w:sz w:val="24"/>
          <w:szCs w:val="24"/>
        </w:rPr>
      </w:pPr>
      <w:r w:rsidRPr="2EC61920">
        <w:rPr>
          <w:rFonts w:eastAsia="Avenir Next LT Pro"/>
          <w:b/>
          <w:bCs/>
          <w:sz w:val="24"/>
          <w:szCs w:val="24"/>
        </w:rPr>
        <w:t xml:space="preserve">ALL Content Areas </w:t>
      </w:r>
      <w:r w:rsidRPr="2EC61920">
        <w:rPr>
          <w:rFonts w:eastAsia="Avenir Next LT Pro"/>
          <w:sz w:val="24"/>
          <w:szCs w:val="24"/>
        </w:rPr>
        <w:t xml:space="preserve">– As part of our </w:t>
      </w:r>
      <w:r w:rsidR="00DC59B2" w:rsidRPr="2EC61920">
        <w:rPr>
          <w:rFonts w:eastAsia="Avenir Next LT Pro"/>
          <w:sz w:val="24"/>
          <w:szCs w:val="24"/>
        </w:rPr>
        <w:t>S</w:t>
      </w:r>
      <w:r w:rsidRPr="2EC61920">
        <w:rPr>
          <w:rFonts w:eastAsia="Avenir Next LT Pro"/>
          <w:sz w:val="24"/>
          <w:szCs w:val="24"/>
        </w:rPr>
        <w:t>chool</w:t>
      </w:r>
      <w:r w:rsidR="00DC59B2" w:rsidRPr="2EC61920">
        <w:rPr>
          <w:rFonts w:eastAsia="Avenir Next LT Pro"/>
          <w:sz w:val="24"/>
          <w:szCs w:val="24"/>
        </w:rPr>
        <w:t>-W</w:t>
      </w:r>
      <w:r w:rsidRPr="2EC61920">
        <w:rPr>
          <w:rFonts w:eastAsia="Avenir Next LT Pro"/>
          <w:sz w:val="24"/>
          <w:szCs w:val="24"/>
        </w:rPr>
        <w:t xml:space="preserve">ide Literacy Plan, all teachers, in all content areas </w:t>
      </w:r>
      <w:r w:rsidR="4C96DECA" w:rsidRPr="2EC61920">
        <w:rPr>
          <w:rFonts w:eastAsia="Avenir Next LT Pro"/>
          <w:sz w:val="24"/>
          <w:szCs w:val="24"/>
        </w:rPr>
        <w:t>will</w:t>
      </w:r>
      <w:r w:rsidRPr="2EC61920">
        <w:rPr>
          <w:rFonts w:eastAsia="Avenir Next LT Pro"/>
          <w:sz w:val="24"/>
          <w:szCs w:val="24"/>
        </w:rPr>
        <w:t xml:space="preserve"> make the following a part of</w:t>
      </w:r>
      <w:r w:rsidR="29F8607F" w:rsidRPr="2EC61920">
        <w:rPr>
          <w:rFonts w:eastAsia="Avenir Next LT Pro"/>
          <w:sz w:val="24"/>
          <w:szCs w:val="24"/>
        </w:rPr>
        <w:t xml:space="preserve"> </w:t>
      </w:r>
      <w:r w:rsidRPr="2EC61920">
        <w:rPr>
          <w:rFonts w:eastAsia="Avenir Next LT Pro"/>
          <w:sz w:val="24"/>
          <w:szCs w:val="24"/>
        </w:rPr>
        <w:t>their daily instructional practices:</w:t>
      </w:r>
    </w:p>
    <w:p w14:paraId="7A6C72C7" w14:textId="4CA86FE8" w:rsidR="3BEF696C" w:rsidRDefault="3BEF696C" w:rsidP="2EC61920">
      <w:pPr>
        <w:pStyle w:val="ListParagraph"/>
        <w:rPr>
          <w:rFonts w:eastAsia="Avenir Next LT Pro"/>
          <w:sz w:val="24"/>
          <w:szCs w:val="24"/>
        </w:rPr>
      </w:pPr>
    </w:p>
    <w:p w14:paraId="5854B438" w14:textId="2A3DDD32" w:rsidR="2EAEEF80" w:rsidRDefault="2EAEEF80" w:rsidP="2EC61920">
      <w:pPr>
        <w:pStyle w:val="ListParagraph"/>
        <w:numPr>
          <w:ilvl w:val="2"/>
          <w:numId w:val="3"/>
        </w:numPr>
        <w:rPr>
          <w:rFonts w:eastAsia="Avenir Next LT Pro"/>
          <w:sz w:val="24"/>
          <w:szCs w:val="24"/>
        </w:rPr>
      </w:pPr>
      <w:r w:rsidRPr="2EC61920">
        <w:rPr>
          <w:rFonts w:eastAsia="Avenir Next LT Pro"/>
          <w:sz w:val="24"/>
          <w:szCs w:val="24"/>
        </w:rPr>
        <w:t>Ensure that you are relying on the gradual release of responsibility model as your method of instruction.</w:t>
      </w:r>
    </w:p>
    <w:p w14:paraId="61A476D3" w14:textId="53E3963A" w:rsidR="6F9DE6B6" w:rsidRDefault="6F9DE6B6" w:rsidP="2EC61920">
      <w:pPr>
        <w:pStyle w:val="ListParagraph"/>
        <w:numPr>
          <w:ilvl w:val="2"/>
          <w:numId w:val="3"/>
        </w:numPr>
        <w:rPr>
          <w:rFonts w:eastAsia="Avenir Next LT Pro"/>
          <w:sz w:val="24"/>
          <w:szCs w:val="24"/>
        </w:rPr>
      </w:pPr>
      <w:r w:rsidRPr="2EC61920">
        <w:rPr>
          <w:rFonts w:eastAsia="Avenir Next LT Pro"/>
          <w:sz w:val="24"/>
          <w:szCs w:val="24"/>
        </w:rPr>
        <w:t xml:space="preserve">Ensure that students are applying </w:t>
      </w:r>
      <w:r w:rsidR="3BBB0B8C" w:rsidRPr="2EC61920">
        <w:rPr>
          <w:rFonts w:eastAsia="Avenir Next LT Pro"/>
          <w:sz w:val="24"/>
          <w:szCs w:val="24"/>
        </w:rPr>
        <w:t>pre, during and post reading strategies</w:t>
      </w:r>
      <w:r w:rsidR="4A75610F" w:rsidRPr="2EC61920">
        <w:rPr>
          <w:rFonts w:eastAsia="Avenir Next LT Pro"/>
          <w:sz w:val="24"/>
          <w:szCs w:val="24"/>
        </w:rPr>
        <w:t xml:space="preserve"> (see graphic below)</w:t>
      </w:r>
    </w:p>
    <w:p w14:paraId="59C11F0B" w14:textId="730F2C47" w:rsidR="00137EF7" w:rsidRDefault="003403F6" w:rsidP="2EC61920">
      <w:pPr>
        <w:pStyle w:val="ListParagraph"/>
        <w:numPr>
          <w:ilvl w:val="2"/>
          <w:numId w:val="3"/>
        </w:numPr>
        <w:rPr>
          <w:rFonts w:eastAsia="Avenir Next LT Pro"/>
          <w:sz w:val="24"/>
          <w:szCs w:val="24"/>
        </w:rPr>
      </w:pPr>
      <w:r w:rsidRPr="7E919A51">
        <w:rPr>
          <w:rFonts w:eastAsia="Avenir Next LT Pro"/>
          <w:sz w:val="24"/>
          <w:szCs w:val="24"/>
        </w:rPr>
        <w:t>Ensure that students are</w:t>
      </w:r>
      <w:r w:rsidR="3EB52FB9" w:rsidRPr="7E919A51">
        <w:rPr>
          <w:rFonts w:eastAsia="Avenir Next LT Pro"/>
          <w:sz w:val="24"/>
          <w:szCs w:val="24"/>
        </w:rPr>
        <w:t xml:space="preserve"> completing purposeful do now/ warm up activities that require them to interact with authentic text, respond to an extended response question prompt, and format response using R.A.C.E.S (see </w:t>
      </w:r>
      <w:r w:rsidR="0859DE6F" w:rsidRPr="7E919A51">
        <w:rPr>
          <w:rFonts w:eastAsia="Avenir Next LT Pro"/>
          <w:sz w:val="24"/>
          <w:szCs w:val="24"/>
        </w:rPr>
        <w:t>below)</w:t>
      </w:r>
    </w:p>
    <w:p w14:paraId="3E7D6ACD" w14:textId="26FB2335" w:rsidR="525623BB" w:rsidRDefault="525623BB" w:rsidP="7E919A51">
      <w:pPr>
        <w:pStyle w:val="ListParagraph"/>
        <w:numPr>
          <w:ilvl w:val="2"/>
          <w:numId w:val="3"/>
        </w:numPr>
        <w:rPr>
          <w:rFonts w:eastAsia="Avenir Next LT Pro"/>
          <w:sz w:val="24"/>
          <w:szCs w:val="24"/>
        </w:rPr>
      </w:pPr>
      <w:r w:rsidRPr="50AEDDE3">
        <w:rPr>
          <w:rFonts w:eastAsia="Avenir Next LT Pro"/>
          <w:sz w:val="24"/>
          <w:szCs w:val="24"/>
        </w:rPr>
        <w:t>Ensure that students are providing the opportunity to interact with meaningful text</w:t>
      </w:r>
    </w:p>
    <w:p w14:paraId="025205B3" w14:textId="15BA2860" w:rsidR="653398C1" w:rsidRDefault="653398C1" w:rsidP="50AEDDE3">
      <w:pPr>
        <w:pStyle w:val="ListParagraph"/>
        <w:numPr>
          <w:ilvl w:val="2"/>
          <w:numId w:val="3"/>
        </w:numPr>
        <w:rPr>
          <w:rFonts w:eastAsia="Avenir Next LT Pro"/>
          <w:sz w:val="24"/>
          <w:szCs w:val="24"/>
        </w:rPr>
      </w:pPr>
      <w:r w:rsidRPr="50AEDDE3">
        <w:rPr>
          <w:rFonts w:eastAsia="Avenir Next LT Pro"/>
          <w:sz w:val="24"/>
          <w:szCs w:val="24"/>
        </w:rPr>
        <w:t>Implement our “Literacy Lift” as described (see below)</w:t>
      </w:r>
    </w:p>
    <w:p w14:paraId="0BCEB5A8" w14:textId="6EA72103" w:rsidR="50AEDDE3" w:rsidRDefault="50AEDDE3" w:rsidP="50AEDDE3">
      <w:pPr>
        <w:pStyle w:val="ListParagraph"/>
        <w:ind w:left="1440"/>
        <w:rPr>
          <w:rFonts w:eastAsia="Avenir Next LT Pro"/>
          <w:sz w:val="24"/>
          <w:szCs w:val="24"/>
        </w:rPr>
      </w:pPr>
    </w:p>
    <w:p w14:paraId="2DD0FA95" w14:textId="07C5BF3C" w:rsidR="50AEDDE3" w:rsidRDefault="50AEDDE3" w:rsidP="50AEDDE3">
      <w:pPr>
        <w:pStyle w:val="ListParagraph"/>
        <w:ind w:left="1440"/>
        <w:rPr>
          <w:rFonts w:eastAsia="Avenir Next LT Pro"/>
          <w:sz w:val="24"/>
          <w:szCs w:val="24"/>
        </w:rPr>
      </w:pPr>
    </w:p>
    <w:p w14:paraId="228F3277" w14:textId="7A13E31C" w:rsidR="653398C1" w:rsidRDefault="653398C1" w:rsidP="50AEDDE3">
      <w:pPr>
        <w:spacing w:line="276" w:lineRule="auto"/>
        <w:jc w:val="center"/>
      </w:pPr>
      <w:r w:rsidRPr="50AEDD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Literacy Lift</w:t>
      </w:r>
    </w:p>
    <w:p w14:paraId="6FE98BB2" w14:textId="202DFF41" w:rsidR="653398C1" w:rsidRDefault="653398C1" w:rsidP="50AEDDE3">
      <w:pPr>
        <w:spacing w:line="276" w:lineRule="auto"/>
      </w:pPr>
      <w:r w:rsidRPr="50AEDDE3">
        <w:rPr>
          <w:rFonts w:ascii="Times New Roman" w:eastAsia="Times New Roman" w:hAnsi="Times New Roman" w:cs="Times New Roman"/>
          <w:sz w:val="24"/>
          <w:szCs w:val="24"/>
        </w:rPr>
        <w:t>Supporting and embracing literacy in every classroom the Colt Country way #ColtsUnited</w:t>
      </w:r>
    </w:p>
    <w:p w14:paraId="3DC89C2D" w14:textId="5DA3D94A" w:rsidR="653398C1" w:rsidRDefault="653398C1" w:rsidP="50AEDDE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127CA3DA" wp14:editId="48D5CCA6">
            <wp:extent cx="819150" cy="990600"/>
            <wp:effectExtent l="0" t="0" r="0" b="0"/>
            <wp:docPr id="1137902680" name="drawing" descr="A person wearing a top hat point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0268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155" w:type="dxa"/>
        <w:tblLayout w:type="fixed"/>
        <w:tblLook w:val="04A0" w:firstRow="1" w:lastRow="0" w:firstColumn="1" w:lastColumn="0" w:noHBand="0" w:noVBand="1"/>
      </w:tblPr>
      <w:tblGrid>
        <w:gridCol w:w="1525"/>
        <w:gridCol w:w="886"/>
        <w:gridCol w:w="2179"/>
        <w:gridCol w:w="1260"/>
        <w:gridCol w:w="1170"/>
        <w:gridCol w:w="1800"/>
        <w:gridCol w:w="1908"/>
      </w:tblGrid>
      <w:tr w:rsidR="50AEDDE3" w14:paraId="09CC0C8D" w14:textId="77777777" w:rsidTr="50AEDDE3">
        <w:trPr>
          <w:trHeight w:val="300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C6A0E" w14:textId="42F6A6DD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BC33D" w14:textId="2BFDE21B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Who?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31448" w14:textId="09732A8A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What?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F320A" w14:textId="0D32922F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When?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4C96D" w14:textId="3D689B17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Where?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319B3" w14:textId="2F237E5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Why?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CA5C0" w14:textId="07162807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How?</w:t>
            </w:r>
          </w:p>
        </w:tc>
      </w:tr>
      <w:tr w:rsidR="50AEDDE3" w14:paraId="43CA332F" w14:textId="77777777" w:rsidTr="50AEDDE3">
        <w:trPr>
          <w:trHeight w:val="300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2C386" w14:textId="5D46FDFF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Quarter 1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B57EF" w14:textId="01ABF1A8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All subject areas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280B6" w14:textId="38961B9D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#ColtsRead</w:t>
            </w:r>
          </w:p>
          <w:p w14:paraId="73E37C39" w14:textId="5F506C65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43201F6" w14:textId="2F5322B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Students will stop, drop and read a text of their choice during the allotted time and complete an entry using the provided reading log.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A4520" w14:textId="557D09B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10 minutes</w:t>
            </w:r>
          </w:p>
          <w:p w14:paraId="1CE8E690" w14:textId="45BEFCA2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1x per week</w:t>
            </w:r>
          </w:p>
          <w:p w14:paraId="6B1CA522" w14:textId="767E7DF7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First class meeting of the week</w:t>
            </w:r>
          </w:p>
          <w:p w14:paraId="471B941B" w14:textId="15C12BA4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Period 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63332" w14:textId="6EF47643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Classroom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02FB1" w14:textId="7307A5E6" w:rsidR="50AEDDE3" w:rsidRDefault="50AEDDE3" w:rsidP="50AEDDE3">
            <w:pPr>
              <w:spacing w:before="240" w:after="240"/>
              <w:rPr>
                <w:rFonts w:ascii="Aptos" w:eastAsia="Aptos" w:hAnsi="Aptos" w:cs="Aptos"/>
                <w:sz w:val="12"/>
                <w:szCs w:val="12"/>
              </w:rPr>
            </w:pPr>
            <w:r w:rsidRPr="50AEDDE3">
              <w:rPr>
                <w:rFonts w:ascii="Aptos" w:eastAsia="Aptos" w:hAnsi="Aptos" w:cs="Aptos"/>
                <w:b/>
                <w:bCs/>
                <w:sz w:val="12"/>
                <w:szCs w:val="12"/>
              </w:rPr>
              <w:t>Reading</w:t>
            </w:r>
            <w:r w:rsidRPr="50AEDDE3">
              <w:rPr>
                <w:rFonts w:ascii="Aptos" w:eastAsia="Aptos" w:hAnsi="Aptos" w:cs="Aptos"/>
                <w:sz w:val="12"/>
                <w:szCs w:val="12"/>
              </w:rPr>
              <w:t xml:space="preserve"> is critically important for students because it builds a foundation for lifelong learning and success in all subject areas. Reading: </w:t>
            </w:r>
            <w:r w:rsidRPr="50AEDDE3">
              <w:rPr>
                <w:rFonts w:ascii="Aptos" w:eastAsia="Aptos" w:hAnsi="Aptos" w:cs="Aptos"/>
                <w:b/>
                <w:bCs/>
                <w:i/>
                <w:iCs/>
                <w:sz w:val="12"/>
                <w:szCs w:val="12"/>
              </w:rPr>
              <w:t>Develops Language and Vocabulary Skills,</w:t>
            </w:r>
            <w:r>
              <w:br/>
            </w:r>
            <w:r w:rsidRPr="50AEDDE3">
              <w:rPr>
                <w:rFonts w:ascii="Aptos" w:eastAsia="Aptos" w:hAnsi="Aptos" w:cs="Aptos"/>
                <w:b/>
                <w:bCs/>
                <w:i/>
                <w:iCs/>
                <w:sz w:val="12"/>
                <w:szCs w:val="12"/>
              </w:rPr>
              <w:t xml:space="preserve"> Improves Comprehension and Critical Thinking,</w:t>
            </w:r>
            <w:r>
              <w:br/>
            </w:r>
            <w:r w:rsidRPr="50AEDDE3">
              <w:rPr>
                <w:rFonts w:ascii="Aptos" w:eastAsia="Aptos" w:hAnsi="Aptos" w:cs="Aptos"/>
                <w:b/>
                <w:bCs/>
                <w:i/>
                <w:iCs/>
                <w:sz w:val="12"/>
                <w:szCs w:val="12"/>
              </w:rPr>
              <w:t xml:space="preserve"> Encourages Focus and </w:t>
            </w:r>
            <w:r w:rsidRPr="50AEDDE3">
              <w:rPr>
                <w:rFonts w:ascii="Aptos" w:eastAsia="Aptos" w:hAnsi="Aptos" w:cs="Aptos"/>
                <w:b/>
                <w:bCs/>
                <w:i/>
                <w:iCs/>
                <w:sz w:val="12"/>
                <w:szCs w:val="12"/>
              </w:rPr>
              <w:lastRenderedPageBreak/>
              <w:t>Concentration.</w:t>
            </w:r>
            <w:r w:rsidRPr="50AEDDE3">
              <w:rPr>
                <w:rFonts w:ascii="Aptos" w:eastAsia="Aptos" w:hAnsi="Aptos" w:cs="Aptos"/>
                <w:sz w:val="12"/>
                <w:szCs w:val="12"/>
              </w:rPr>
              <w:t xml:space="preserve"> </w:t>
            </w:r>
            <w:r>
              <w:br/>
            </w:r>
            <w:r>
              <w:br/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A9F9B" w14:textId="668EBE5A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Teachers may choose to allow students to access reading material digitally using the SORA app, via your classroom library, scheduled book check out, OR consult with media specialist to request a curated book collection.</w:t>
            </w:r>
          </w:p>
          <w:p w14:paraId="232F9388" w14:textId="213EAC42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13BD66C4" w14:textId="7EF959CD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Teachers have the autonomy to assign a genre/collection related to subject area OR allow students to choose freely.</w:t>
            </w:r>
          </w:p>
          <w:p w14:paraId="5681E0EB" w14:textId="47ED313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 </w:t>
            </w:r>
          </w:p>
          <w:p w14:paraId="12B7161E" w14:textId="269CFC6F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Teachers are encouraged to elicit verbal feedback from students regarding  what they have read in addition to their completion of the log provided.</w:t>
            </w:r>
          </w:p>
          <w:p w14:paraId="76B83354" w14:textId="47E51E3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16F16AFD" w14:textId="14CF5283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At the close of the quarter, teachers will submit reading logs to their respective administrator-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DUE 10/13</w:t>
            </w:r>
          </w:p>
        </w:tc>
      </w:tr>
      <w:tr w:rsidR="50AEDDE3" w14:paraId="2F746DCB" w14:textId="77777777" w:rsidTr="50AEDDE3">
        <w:trPr>
          <w:trHeight w:val="300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ACE4E" w14:textId="5F0E89A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lastRenderedPageBreak/>
              <w:t>Quarter 2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6AC49" w14:textId="71C71F0E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All subject areas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9C63" w14:textId="0FD09D64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Vocabulary Vault</w:t>
            </w:r>
          </w:p>
          <w:p w14:paraId="528403A7" w14:textId="59FEBE3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2828A31" w14:textId="393C69F0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Students will select a content specific vocabulary word from the list provided and complete a vocabulary word map.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A195F" w14:textId="63F07D38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10 minutes</w:t>
            </w:r>
          </w:p>
          <w:p w14:paraId="44B17F2A" w14:textId="7EABF7CE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1x per week</w:t>
            </w:r>
          </w:p>
          <w:p w14:paraId="378E2DD2" w14:textId="717ADAE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First class meeting of the week</w:t>
            </w:r>
          </w:p>
          <w:p w14:paraId="4823D57F" w14:textId="1A56981C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Period 6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DD27D" w14:textId="50EA4450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Classroom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D9741" w14:textId="19224E15" w:rsidR="50AEDDE3" w:rsidRDefault="50AEDDE3" w:rsidP="50AEDDE3">
            <w:pPr>
              <w:spacing w:after="160"/>
            </w:pP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Vocabulary acquisition is critically important in the classroom</w:t>
            </w:r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because it directly affects a student’s ability to understand, communicate, and succeed academically across all subjects. Understanding vocabulary improves reading comprehension and supports learning complex content.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9F9CD" w14:textId="0D63BE5E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Teachers will share provided word lists with students and require them to complete a vocabulary word map.</w:t>
            </w:r>
          </w:p>
          <w:p w14:paraId="07DB09CB" w14:textId="16827805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5094BBA5" w14:textId="3692CEEA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Teachers have the autonomy to assign a specific word OR allow students to choose freely.</w:t>
            </w:r>
          </w:p>
          <w:p w14:paraId="4BF52456" w14:textId="3331E01F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0F3FD872" w14:textId="0E79B8CA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Word lists will be comprised based on current area of focus.</w:t>
            </w:r>
          </w:p>
          <w:p w14:paraId="5F54CA2B" w14:textId="19FD8D9B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2CE3C9CA" w14:textId="12C03B77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At  the close of the quarter, teachers will submit completed word maps to their respective administrator-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DUE 1/5</w:t>
            </w:r>
          </w:p>
        </w:tc>
      </w:tr>
      <w:tr w:rsidR="50AEDDE3" w14:paraId="1328B300" w14:textId="77777777" w:rsidTr="50AEDDE3">
        <w:trPr>
          <w:trHeight w:val="300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426AB" w14:textId="66FACA7C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Quarter 3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2005B" w14:textId="595B3B64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All subject</w:t>
            </w:r>
          </w:p>
          <w:p w14:paraId="65A34FAF" w14:textId="34BA19BD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areas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F419D" w14:textId="729606E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#ColtsComprehend</w:t>
            </w:r>
          </w:p>
          <w:p w14:paraId="527637EA" w14:textId="638AA01E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851C02" w14:textId="75479BB2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Students will read and respond to content specific text in various forms (multiple choice, extended response using RACES, DBQ’s, etc.)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D9211" w14:textId="526E418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10 minutes</w:t>
            </w:r>
          </w:p>
          <w:p w14:paraId="0AAFC30F" w14:textId="6FF2146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1x per week</w:t>
            </w:r>
          </w:p>
          <w:p w14:paraId="3AD43385" w14:textId="41616B1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First class meeting of the week</w:t>
            </w:r>
          </w:p>
          <w:p w14:paraId="537D1159" w14:textId="794B5842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Period 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35044" w14:textId="347C2210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Classroom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909F5" w14:textId="6B33F2CA" w:rsidR="50AEDDE3" w:rsidRDefault="50AEDDE3" w:rsidP="50AEDDE3">
            <w:pPr>
              <w:spacing w:after="160"/>
            </w:pPr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It is important for students to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read and respond to text</w:t>
            </w:r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because it helps them become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active, thoughtful, and skilled learners</w:t>
            </w:r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. Reading and responding to text builds comprehension by allowing students the opportunity to make sense of what the text is saying.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70226" w14:textId="64D83C0C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Teachers will be provided with  content specific texts and tasks to share with students.</w:t>
            </w:r>
          </w:p>
          <w:p w14:paraId="344A19AA" w14:textId="226772FF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380AE338" w14:textId="01E48398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Students will read and respond as directed</w:t>
            </w:r>
          </w:p>
          <w:p w14:paraId="556A58BD" w14:textId="6D6D1B9D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4FCC7E01" w14:textId="2EC3FBF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At the close of the quarter, teachers will collect and submit completed responses to their respective administrator. -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DUE 3/13</w:t>
            </w:r>
          </w:p>
        </w:tc>
      </w:tr>
      <w:tr w:rsidR="50AEDDE3" w14:paraId="6A6E1DAC" w14:textId="77777777" w:rsidTr="50AEDDE3">
        <w:trPr>
          <w:trHeight w:val="300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4727D" w14:textId="00663FB8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Quarter 4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ED9D4" w14:textId="3E15CB05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All subject areas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128F8" w14:textId="6D2783F4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#ColtsComprehend</w:t>
            </w:r>
          </w:p>
          <w:p w14:paraId="5C77C1B9" w14:textId="68948CAE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E1B6600" w14:textId="515B3175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Students will read and respond to content specific text in various forms (multiple choice, extended response using RACES, DBQ’s, etc.)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D146E" w14:textId="23FA30EA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10 minutes</w:t>
            </w:r>
          </w:p>
          <w:p w14:paraId="0E61050D" w14:textId="4A45D23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1x per week</w:t>
            </w:r>
          </w:p>
          <w:p w14:paraId="676395D6" w14:textId="07EDFAF4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First class meeting of the week</w:t>
            </w:r>
          </w:p>
          <w:p w14:paraId="70B86917" w14:textId="0211DA0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Period 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443EA" w14:textId="777B6429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6"/>
                <w:szCs w:val="16"/>
              </w:rPr>
              <w:t>Classroom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48866" w14:textId="760F6420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It is important for students to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read and respond to text</w:t>
            </w:r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because it helps them become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active, thoughtful, and skilled learners</w:t>
            </w:r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. Reading and responding to text builds comprehension by allowing students the opportunity to make sense of what the text is saying.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0B68E" w14:textId="2E4D5956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Teachers will be provided with content-specific texts and tasks to share with students.</w:t>
            </w:r>
          </w:p>
          <w:p w14:paraId="3F860B38" w14:textId="1A2BCDDD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289C3C05" w14:textId="73A07205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>Students will read and respond as directed</w:t>
            </w:r>
          </w:p>
          <w:p w14:paraId="74AF600B" w14:textId="5AF13ECA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2F9AFCB8" w14:textId="626D45CF" w:rsidR="50AEDDE3" w:rsidRDefault="50AEDDE3" w:rsidP="50AEDDE3">
            <w:r w:rsidRPr="50AEDDE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At the close of the quarter, teachers will collect and submit completed responses to their respective administrator. - </w:t>
            </w:r>
            <w:r w:rsidRPr="50AEDDE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DUE 6/4</w:t>
            </w:r>
          </w:p>
        </w:tc>
      </w:tr>
    </w:tbl>
    <w:p w14:paraId="34BE7A2F" w14:textId="7B9E7EDF" w:rsidR="50AEDDE3" w:rsidRDefault="50AEDDE3" w:rsidP="50AEDDE3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9C44FD" w14:textId="720558EA" w:rsidR="50AEDDE3" w:rsidRDefault="50AEDDE3" w:rsidP="50AEDDE3">
      <w:pPr>
        <w:rPr>
          <w:rFonts w:eastAsia="Avenir Next LT Pro"/>
          <w:sz w:val="24"/>
          <w:szCs w:val="24"/>
        </w:rPr>
      </w:pPr>
    </w:p>
    <w:p w14:paraId="1B697BC6" w14:textId="77777777" w:rsidR="00DE6546" w:rsidRPr="00F8429A" w:rsidRDefault="00DE6546" w:rsidP="00DE65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F8429A">
        <w:rPr>
          <w:rStyle w:val="normaltextrun"/>
          <w:rFonts w:asciiTheme="minorHAnsi" w:hAnsiTheme="minorHAnsi" w:cstheme="minorHAnsi"/>
          <w:b/>
          <w:bCs/>
          <w:u w:val="single"/>
        </w:rPr>
        <w:t xml:space="preserve">Reading &amp; Writing Strategy RACE (RESTATE, ANSWER, CITE, EXPLAIN) </w:t>
      </w:r>
    </w:p>
    <w:p w14:paraId="38BE1E71" w14:textId="77777777" w:rsidR="00DE6546" w:rsidRPr="00F8429A" w:rsidRDefault="00DE6546" w:rsidP="00DE654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F8429A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0A2A1C6" w14:textId="18432A4A" w:rsidR="00DE6546" w:rsidRPr="00F8429A" w:rsidRDefault="00DE6546" w:rsidP="7EF06B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2EC61920">
        <w:rPr>
          <w:rStyle w:val="normaltextrun"/>
          <w:rFonts w:asciiTheme="minorHAnsi" w:hAnsiTheme="minorHAnsi" w:cstheme="minorBidi"/>
        </w:rPr>
        <w:t>Every Student will respond to writing prompts in every class using the R</w:t>
      </w:r>
      <w:r w:rsidR="2FDAB8A4" w:rsidRPr="2EC61920">
        <w:rPr>
          <w:rStyle w:val="normaltextrun"/>
          <w:rFonts w:asciiTheme="minorHAnsi" w:hAnsiTheme="minorHAnsi" w:cstheme="minorBidi"/>
        </w:rPr>
        <w:t>.</w:t>
      </w:r>
      <w:r w:rsidRPr="2EC61920">
        <w:rPr>
          <w:rStyle w:val="normaltextrun"/>
          <w:rFonts w:asciiTheme="minorHAnsi" w:hAnsiTheme="minorHAnsi" w:cstheme="minorBidi"/>
        </w:rPr>
        <w:t>A</w:t>
      </w:r>
      <w:r w:rsidR="3D102FE4" w:rsidRPr="2EC61920">
        <w:rPr>
          <w:rStyle w:val="normaltextrun"/>
          <w:rFonts w:asciiTheme="minorHAnsi" w:hAnsiTheme="minorHAnsi" w:cstheme="minorBidi"/>
        </w:rPr>
        <w:t>.</w:t>
      </w:r>
      <w:r w:rsidRPr="2EC61920">
        <w:rPr>
          <w:rStyle w:val="normaltextrun"/>
          <w:rFonts w:asciiTheme="minorHAnsi" w:hAnsiTheme="minorHAnsi" w:cstheme="minorBidi"/>
        </w:rPr>
        <w:t>C</w:t>
      </w:r>
      <w:r w:rsidR="7D633FDC" w:rsidRPr="2EC61920">
        <w:rPr>
          <w:rStyle w:val="normaltextrun"/>
          <w:rFonts w:asciiTheme="minorHAnsi" w:hAnsiTheme="minorHAnsi" w:cstheme="minorBidi"/>
        </w:rPr>
        <w:t>.</w:t>
      </w:r>
      <w:r w:rsidRPr="2EC61920">
        <w:rPr>
          <w:rStyle w:val="normaltextrun"/>
          <w:rFonts w:asciiTheme="minorHAnsi" w:hAnsiTheme="minorHAnsi" w:cstheme="minorBidi"/>
        </w:rPr>
        <w:t>E</w:t>
      </w:r>
      <w:r w:rsidR="56A426CA" w:rsidRPr="2EC61920">
        <w:rPr>
          <w:rStyle w:val="normaltextrun"/>
          <w:rFonts w:asciiTheme="minorHAnsi" w:hAnsiTheme="minorHAnsi" w:cstheme="minorBidi"/>
        </w:rPr>
        <w:t>.S</w:t>
      </w:r>
      <w:r w:rsidRPr="2EC61920">
        <w:rPr>
          <w:rStyle w:val="normaltextrun"/>
          <w:rFonts w:asciiTheme="minorHAnsi" w:hAnsiTheme="minorHAnsi" w:cstheme="minorBidi"/>
        </w:rPr>
        <w:t xml:space="preserve"> format.   The R</w:t>
      </w:r>
      <w:r w:rsidR="4F583014" w:rsidRPr="2EC61920">
        <w:rPr>
          <w:rStyle w:val="normaltextrun"/>
          <w:rFonts w:asciiTheme="minorHAnsi" w:hAnsiTheme="minorHAnsi" w:cstheme="minorBidi"/>
        </w:rPr>
        <w:t>.</w:t>
      </w:r>
      <w:r w:rsidRPr="2EC61920">
        <w:rPr>
          <w:rStyle w:val="normaltextrun"/>
          <w:rFonts w:asciiTheme="minorHAnsi" w:hAnsiTheme="minorHAnsi" w:cstheme="minorBidi"/>
        </w:rPr>
        <w:t>A</w:t>
      </w:r>
      <w:r w:rsidR="4F583014" w:rsidRPr="2EC61920">
        <w:rPr>
          <w:rStyle w:val="normaltextrun"/>
          <w:rFonts w:asciiTheme="minorHAnsi" w:hAnsiTheme="minorHAnsi" w:cstheme="minorBidi"/>
        </w:rPr>
        <w:t>.</w:t>
      </w:r>
      <w:r w:rsidRPr="2EC61920">
        <w:rPr>
          <w:rStyle w:val="normaltextrun"/>
          <w:rFonts w:asciiTheme="minorHAnsi" w:hAnsiTheme="minorHAnsi" w:cstheme="minorBidi"/>
        </w:rPr>
        <w:t>C</w:t>
      </w:r>
      <w:r w:rsidR="225466BC" w:rsidRPr="2EC61920">
        <w:rPr>
          <w:rStyle w:val="normaltextrun"/>
          <w:rFonts w:asciiTheme="minorHAnsi" w:hAnsiTheme="minorHAnsi" w:cstheme="minorBidi"/>
        </w:rPr>
        <w:t>.</w:t>
      </w:r>
      <w:r w:rsidRPr="2EC61920">
        <w:rPr>
          <w:rStyle w:val="normaltextrun"/>
          <w:rFonts w:asciiTheme="minorHAnsi" w:hAnsiTheme="minorHAnsi" w:cstheme="minorBidi"/>
        </w:rPr>
        <w:t>E</w:t>
      </w:r>
      <w:r w:rsidR="225466BC" w:rsidRPr="2EC61920">
        <w:rPr>
          <w:rStyle w:val="normaltextrun"/>
          <w:rFonts w:asciiTheme="minorHAnsi" w:hAnsiTheme="minorHAnsi" w:cstheme="minorBidi"/>
        </w:rPr>
        <w:t>.</w:t>
      </w:r>
      <w:r w:rsidR="165B9F13" w:rsidRPr="2EC61920">
        <w:rPr>
          <w:rStyle w:val="normaltextrun"/>
          <w:rFonts w:asciiTheme="minorHAnsi" w:hAnsiTheme="minorHAnsi" w:cstheme="minorBidi"/>
        </w:rPr>
        <w:t>S</w:t>
      </w:r>
      <w:r w:rsidRPr="2EC61920">
        <w:rPr>
          <w:rStyle w:val="normaltextrun"/>
          <w:rFonts w:asciiTheme="minorHAnsi" w:hAnsiTheme="minorHAnsi" w:cstheme="minorBidi"/>
        </w:rPr>
        <w:t xml:space="preserve"> format will be taught in Reading and English/Language Art</w:t>
      </w:r>
      <w:r w:rsidR="4225284A" w:rsidRPr="2EC61920">
        <w:rPr>
          <w:rStyle w:val="normaltextrun"/>
          <w:rFonts w:asciiTheme="minorHAnsi" w:hAnsiTheme="minorHAnsi" w:cstheme="minorBidi"/>
        </w:rPr>
        <w:t>s</w:t>
      </w:r>
      <w:r w:rsidRPr="2EC61920">
        <w:rPr>
          <w:rStyle w:val="normaltextrun"/>
          <w:rFonts w:asciiTheme="minorHAnsi" w:hAnsiTheme="minorHAnsi" w:cstheme="minorBidi"/>
        </w:rPr>
        <w:t xml:space="preserve"> Classes.   Students will be expected to implement this writing strategy in all content areas.</w:t>
      </w:r>
    </w:p>
    <w:p w14:paraId="6B810B25" w14:textId="54A81E47" w:rsidR="00DE6546" w:rsidRPr="00E717B9" w:rsidRDefault="00DE6546" w:rsidP="00E717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8429A">
        <w:rPr>
          <w:rStyle w:val="normaltextrun"/>
          <w:rFonts w:asciiTheme="minorHAnsi" w:hAnsiTheme="minorHAnsi" w:cstheme="minorHAnsi"/>
        </w:rPr>
        <w:lastRenderedPageBreak/>
        <w:t xml:space="preserve">  </w:t>
      </w:r>
      <w:r w:rsidR="00E717B9">
        <w:rPr>
          <w:rStyle w:val="normaltextrun"/>
          <w:rFonts w:asciiTheme="minorHAnsi" w:hAnsiTheme="minorHAnsi" w:cstheme="minorHAnsi"/>
          <w:noProof/>
        </w:rPr>
        <w:drawing>
          <wp:inline distT="0" distB="0" distL="0" distR="0" wp14:anchorId="009252E2" wp14:editId="56173DBB">
            <wp:extent cx="2571750" cy="3333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3F5A1" w14:textId="604EF88F" w:rsidR="00924607" w:rsidRDefault="00924607" w:rsidP="001D14B4">
      <w:pPr>
        <w:pStyle w:val="ListParagraph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</w:rPr>
      </w:pPr>
      <w:r w:rsidRPr="00924607">
        <w:rPr>
          <w:rFonts w:ascii="Century Gothic" w:eastAsia="Times New Roman" w:hAnsi="Century Gothic" w:cs="Segoe UI"/>
        </w:rPr>
        <w:t> </w:t>
      </w:r>
    </w:p>
    <w:p w14:paraId="50A268EE" w14:textId="01A04A48" w:rsidR="00DE6546" w:rsidRDefault="00DE6546" w:rsidP="001D14B4">
      <w:pPr>
        <w:pStyle w:val="ListParagraph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</w:rPr>
      </w:pPr>
    </w:p>
    <w:p w14:paraId="7D4E5B22" w14:textId="45923DDC" w:rsidR="00DE6546" w:rsidRDefault="006B594E" w:rsidP="2EC61920">
      <w:pPr>
        <w:pStyle w:val="ListParagraph"/>
        <w:numPr>
          <w:ilvl w:val="2"/>
          <w:numId w:val="3"/>
        </w:numPr>
        <w:spacing w:after="0" w:line="240" w:lineRule="auto"/>
        <w:textAlignment w:val="baseline"/>
        <w:rPr>
          <w:rFonts w:eastAsia="Avenir Next LT Pro"/>
          <w:sz w:val="24"/>
          <w:szCs w:val="24"/>
        </w:rPr>
      </w:pPr>
      <w:r w:rsidRPr="2EC61920">
        <w:rPr>
          <w:rFonts w:eastAsia="Avenir Next LT Pro"/>
          <w:sz w:val="24"/>
          <w:szCs w:val="24"/>
        </w:rPr>
        <w:t>Consistent implementation of processes and practices as outlined on the CSHS “This is how we do it” Literacy Poster</w:t>
      </w:r>
      <w:r w:rsidR="58D6215E" w:rsidRPr="2EC61920">
        <w:rPr>
          <w:rFonts w:eastAsia="Avenir Next LT Pro"/>
          <w:sz w:val="24"/>
          <w:szCs w:val="24"/>
        </w:rPr>
        <w:t xml:space="preserve"> (see below)</w:t>
      </w:r>
    </w:p>
    <w:p w14:paraId="1DB065C0" w14:textId="495C42FA" w:rsidR="20FCC1C0" w:rsidRDefault="20FCC1C0" w:rsidP="2EC61920">
      <w:pPr>
        <w:ind w:left="1440"/>
        <w:rPr>
          <w:rFonts w:eastAsia="Avenir Next LT Pr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45C6195" wp14:editId="5E0BC50F">
            <wp:extent cx="2381250" cy="5943600"/>
            <wp:effectExtent l="0" t="0" r="0" b="0"/>
            <wp:docPr id="1122971147" name="Picture 112297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5772B" w14:textId="77777777" w:rsidR="00DE6546" w:rsidRDefault="00DE6546" w:rsidP="001D14B4">
      <w:pPr>
        <w:pStyle w:val="ListParagraph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</w:rPr>
      </w:pPr>
    </w:p>
    <w:p w14:paraId="66E854F4" w14:textId="77777777" w:rsidR="00E717B9" w:rsidRDefault="00E717B9" w:rsidP="007E7D3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</w:p>
    <w:p w14:paraId="75502E4A" w14:textId="509E607C" w:rsidR="00FE5ED4" w:rsidRPr="007E7D30" w:rsidRDefault="007E7D30" w:rsidP="007E7D3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 w:rsidRPr="007E7D30">
        <w:rPr>
          <w:rFonts w:eastAsia="Times New Roman" w:cstheme="minorHAnsi"/>
          <w:b/>
          <w:bCs/>
          <w:sz w:val="28"/>
          <w:szCs w:val="28"/>
        </w:rPr>
        <w:t>Literacy Support Team</w:t>
      </w:r>
    </w:p>
    <w:p w14:paraId="0C8785D3" w14:textId="77777777" w:rsidR="007E7D30" w:rsidRPr="007E7D30" w:rsidRDefault="007E7D30" w:rsidP="007E7D30">
      <w:pPr>
        <w:pStyle w:val="ListParagraph"/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</w:rPr>
      </w:pPr>
    </w:p>
    <w:tbl>
      <w:tblPr>
        <w:tblW w:w="10237" w:type="dxa"/>
        <w:tblInd w:w="-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68"/>
        <w:gridCol w:w="1296"/>
        <w:gridCol w:w="68"/>
        <w:gridCol w:w="1304"/>
        <w:gridCol w:w="57"/>
        <w:gridCol w:w="4147"/>
      </w:tblGrid>
      <w:tr w:rsidR="00924607" w:rsidRPr="00924607" w14:paraId="52CD5C0B" w14:textId="77777777" w:rsidTr="7E919A51">
        <w:trPr>
          <w:trHeight w:val="300"/>
        </w:trPr>
        <w:tc>
          <w:tcPr>
            <w:tcW w:w="10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1D2E5F9" w14:textId="77777777" w:rsidR="00924607" w:rsidRPr="00924607" w:rsidRDefault="00924607" w:rsidP="00924607">
            <w:pPr>
              <w:spacing w:after="0" w:line="240" w:lineRule="auto"/>
              <w:jc w:val="center"/>
              <w:textAlignment w:val="baseline"/>
              <w:divId w:val="1599875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K-12 Comprehensive Reading Plan – Literacy Leadership Team/CPS Team</w:t>
            </w: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924607" w:rsidRPr="00924607" w14:paraId="5422861C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102FD" w14:textId="77777777" w:rsidR="00924607" w:rsidRPr="00924607" w:rsidRDefault="00924607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Name of School </w:t>
            </w:r>
          </w:p>
        </w:tc>
        <w:tc>
          <w:tcPr>
            <w:tcW w:w="6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C7A73" w14:textId="1968DF5A" w:rsidR="00924607" w:rsidRPr="00924607" w:rsidRDefault="006B594E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Coral Springs High School</w:t>
            </w:r>
            <w:r w:rsidR="00924607"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924607" w:rsidRPr="00924607" w14:paraId="695A3436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FD56F" w14:textId="77777777" w:rsidR="00924607" w:rsidRPr="00924607" w:rsidRDefault="00924607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Principal’s Name </w:t>
            </w:r>
          </w:p>
        </w:tc>
        <w:tc>
          <w:tcPr>
            <w:tcW w:w="6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BE76F" w14:textId="2293CD3E" w:rsidR="00924607" w:rsidRPr="00924607" w:rsidRDefault="006B594E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Dwayne Dixon</w:t>
            </w:r>
            <w:r w:rsidR="00924607"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437B49" w:rsidRPr="00924607" w14:paraId="373EC4C2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491DFE0" w14:textId="4AF03BEE" w:rsidR="00924607" w:rsidRPr="00924607" w:rsidRDefault="000F76DC" w:rsidP="00924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 Steps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B466034" w14:textId="28F5C179" w:rsidR="00924607" w:rsidRPr="00924607" w:rsidRDefault="00924607" w:rsidP="00924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C</w:t>
            </w:r>
            <w:r w:rsidR="00437B4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ollaborators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5E57DD6" w14:textId="77777777" w:rsidR="00924607" w:rsidRPr="00924607" w:rsidRDefault="00924607" w:rsidP="00924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Title</w:t>
            </w: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0195782" w14:textId="72562D73" w:rsidR="00924607" w:rsidRPr="00924607" w:rsidRDefault="000F76DC" w:rsidP="00924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Timeline</w:t>
            </w:r>
          </w:p>
        </w:tc>
      </w:tr>
      <w:tr w:rsidR="00924607" w:rsidRPr="00924607" w14:paraId="2EDE0AB6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6A43" w14:textId="77777777" w:rsidR="00924607" w:rsidRDefault="00437B4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Teachers will implement consistent Gradual Release Model</w:t>
            </w:r>
            <w:r w:rsidR="0020783A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(“I Do, We Do, &amp; You Do”) best practices </w:t>
            </w:r>
            <w:r w:rsidR="0020783A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that target students’ needs.</w:t>
            </w:r>
          </w:p>
          <w:p w14:paraId="7E0F1898" w14:textId="5EF9570D" w:rsidR="0020783A" w:rsidRPr="000F76DC" w:rsidRDefault="0020783A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F76DC">
              <w:rPr>
                <w:rFonts w:ascii="Times New Roman" w:eastAsia="Times New Roman" w:hAnsi="Times New Roman" w:cs="Times New Roman"/>
              </w:rPr>
              <w:t>Literacy coach will provide professional development that will assist teachers with Gradual Release Model and grouping and center rotations.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B839A" w14:textId="665AE16A" w:rsidR="0020783A" w:rsidRPr="00106F54" w:rsidRDefault="334535EE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Patricia Bolinger</w:t>
            </w:r>
          </w:p>
          <w:p w14:paraId="3EB9AE1E" w14:textId="147902AA" w:rsidR="00D63013" w:rsidRPr="00106F54" w:rsidRDefault="00D63013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0B5DCC1E" w14:textId="74D78F95" w:rsidR="00D63013" w:rsidRPr="00106F54" w:rsidRDefault="00D63013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Michelle Dulcio</w:t>
            </w:r>
          </w:p>
          <w:p w14:paraId="4941CDBA" w14:textId="5CC575B7" w:rsidR="00D63013" w:rsidRPr="00106F54" w:rsidRDefault="00D63013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Felice Tzabery</w:t>
            </w:r>
          </w:p>
          <w:p w14:paraId="242F826C" w14:textId="67DA5D9C" w:rsidR="0020783A" w:rsidRPr="00106F54" w:rsidRDefault="0020783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83B9C" w14:textId="6BE038F2" w:rsidR="0020783A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 </w:t>
            </w:r>
            <w:r w:rsidR="0020783A"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64E7E060" w14:textId="77777777" w:rsidR="0020783A" w:rsidRPr="00106F54" w:rsidRDefault="0020783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4D98DD7E" w14:textId="27246E13" w:rsidR="006B594E" w:rsidRPr="00106F54" w:rsidRDefault="006B594E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Department Chair(s)</w:t>
            </w:r>
          </w:p>
          <w:p w14:paraId="4DAB1ECF" w14:textId="66EB48E7" w:rsidR="0020783A" w:rsidRPr="00106F54" w:rsidRDefault="0020783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87DD5" w14:textId="4F98BF7E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 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August 2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02</w:t>
            </w:r>
            <w:r w:rsidR="7183E01D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5 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and ongoing</w:t>
            </w:r>
          </w:p>
          <w:p w14:paraId="38C9C02B" w14:textId="0F88AEFC" w:rsidR="000F76DC" w:rsidRPr="00106F54" w:rsidRDefault="000F76DC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924607" w:rsidRPr="00924607" w14:paraId="38272A8A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DC0D6" w14:textId="40B8FEA5" w:rsidR="00924607" w:rsidRPr="00924607" w:rsidRDefault="000F76DC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Teachers will utilize B.E.S.T writing standards and grade level specific rubrics and model the writing process</w:t>
            </w:r>
            <w:r w:rsidR="000E43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92914" w14:textId="5489734B" w:rsidR="000C0896" w:rsidRPr="00106F54" w:rsidRDefault="44256DFA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  <w:p w14:paraId="7129A78C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660DAA68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Michelle Dulcio</w:t>
            </w:r>
          </w:p>
          <w:p w14:paraId="354F3E0F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Felice Tzabery</w:t>
            </w:r>
          </w:p>
          <w:p w14:paraId="3D8C9C2F" w14:textId="5B37CB25" w:rsidR="000F76DC" w:rsidRPr="00106F54" w:rsidRDefault="000F76DC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05661" w14:textId="77777777" w:rsidR="00D63013" w:rsidRPr="00106F54" w:rsidRDefault="00D63013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176E9B29" w14:textId="77777777" w:rsidR="00D63013" w:rsidRPr="00106F54" w:rsidRDefault="00D63013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09433828" w14:textId="77777777" w:rsidR="00D63013" w:rsidRPr="00106F54" w:rsidRDefault="00D63013" w:rsidP="00D6301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Department Chair(s)</w:t>
            </w:r>
          </w:p>
          <w:p w14:paraId="7AA5862C" w14:textId="0DAD8E14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9F2F" w14:textId="6F1A8C6F" w:rsidR="001B4BE7" w:rsidRPr="00106F54" w:rsidRDefault="001B4BE7" w:rsidP="00924607">
            <w:pPr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6C4622E8" w14:textId="6CF9FA85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August 2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02</w:t>
            </w:r>
            <w:r w:rsidR="1C1FD446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and ongoing</w:t>
            </w:r>
          </w:p>
          <w:p w14:paraId="59B60D40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924607" w:rsidRPr="00924607" w14:paraId="618265BB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7C540" w14:textId="77777777" w:rsidR="00924607" w:rsidRPr="00924607" w:rsidRDefault="00924607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Reference K-12 reading plan to use evidence-based instructional and supplemental materials with significant effect on improving student achievement. 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E311" w14:textId="69BF0059" w:rsidR="00924607" w:rsidRPr="00106F54" w:rsidRDefault="445D203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  <w:p w14:paraId="467C1F17" w14:textId="77777777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03132A6E" w14:textId="77777777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Kristen Rusnak</w:t>
            </w:r>
          </w:p>
          <w:p w14:paraId="6B83794E" w14:textId="1CD9425A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Cassandra Brice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C653B" w14:textId="77777777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20037272" w14:textId="013352A9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2DCFF8F2" w14:textId="77777777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ESE Specialist</w:t>
            </w:r>
          </w:p>
          <w:p w14:paraId="5DBD85B3" w14:textId="77777777" w:rsidR="003A7519" w:rsidRPr="00106F54" w:rsidRDefault="003A751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ESOL Coordinator</w:t>
            </w:r>
          </w:p>
          <w:p w14:paraId="2F56F76A" w14:textId="36D4C2E9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56817" w14:textId="085D919E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  <w:p w14:paraId="5006F9BF" w14:textId="5AC4AC55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August 2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02</w:t>
            </w:r>
            <w:r w:rsidR="146A4A9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and ongoing</w:t>
            </w:r>
          </w:p>
          <w:p w14:paraId="36A7E17E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924607" w:rsidRPr="00924607" w14:paraId="6A7205C0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5914C" w14:textId="7E54EF25" w:rsidR="00924607" w:rsidRPr="00924607" w:rsidRDefault="00924607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Ensure that all instruction in foundational reading skills is systematic and explicit and all reading instruction is evidence-based </w:t>
            </w:r>
            <w:r w:rsidR="005B72E5">
              <w:rPr>
                <w:rFonts w:ascii="Century Gothic" w:eastAsia="Times New Roman" w:hAnsi="Century Gothic" w:cs="Times New Roman"/>
                <w:sz w:val="20"/>
                <w:szCs w:val="20"/>
              </w:rPr>
              <w:t>(I Do, We Do &amp; You Do).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F8A1B" w14:textId="7FAB49FE" w:rsidR="003A7519" w:rsidRPr="00106F54" w:rsidRDefault="4F6C5533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  <w:p w14:paraId="58A1F19E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57BF22FF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Kristen Rusnak</w:t>
            </w:r>
          </w:p>
          <w:p w14:paraId="0F922989" w14:textId="5AAE805A" w:rsidR="00924607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Cassandra Brice</w:t>
            </w:r>
            <w:r w:rsidR="00924607"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A9235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6087AA15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4F94D59F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ESE Specialist</w:t>
            </w:r>
          </w:p>
          <w:p w14:paraId="1BD4277B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ESOL Coordinator</w:t>
            </w:r>
          </w:p>
          <w:p w14:paraId="7F08F809" w14:textId="3CD9F5E1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578EB" w14:textId="08A80D6E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  <w:p w14:paraId="1DBCAE28" w14:textId="031F6226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August 2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02</w:t>
            </w:r>
            <w:r w:rsidR="22B8DCCF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and ongoing</w:t>
            </w:r>
          </w:p>
        </w:tc>
      </w:tr>
      <w:tr w:rsidR="00924607" w:rsidRPr="00924607" w14:paraId="7418DFEC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3930F" w14:textId="26FCB177" w:rsidR="00924607" w:rsidRPr="00924607" w:rsidRDefault="00924607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Progress Monitor students receiving targeted and supplemental (Tier 2) and intensive reading interventions (Tier 3)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. (</w:t>
            </w:r>
            <w:r w:rsidR="0E264184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NWEA MAP 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Growth </w:t>
            </w:r>
            <w:r w:rsidR="3ED0DD26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assessment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, FAST PM2)</w:t>
            </w: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  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2B62D" w14:textId="7EE5379F" w:rsidR="003A7519" w:rsidRPr="00106F54" w:rsidRDefault="2F7BD0EE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  <w:p w14:paraId="70639A9C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382F50B4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Kristen Rusnak</w:t>
            </w:r>
          </w:p>
          <w:p w14:paraId="762FFE0A" w14:textId="0A37D0F3" w:rsidR="00924607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Cassandra Brice</w:t>
            </w:r>
            <w:r w:rsidR="00924607"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64CD0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5B1DA85E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1BD11211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ESE Specialist</w:t>
            </w:r>
          </w:p>
          <w:p w14:paraId="3EAEC994" w14:textId="77777777" w:rsidR="003A7519" w:rsidRPr="00106F54" w:rsidRDefault="003A7519" w:rsidP="003A751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ESOL Coordinator</w:t>
            </w:r>
          </w:p>
          <w:p w14:paraId="35FAFC1F" w14:textId="0D4D19E0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CBDE" w14:textId="5534A680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August 2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02</w:t>
            </w:r>
            <w:r w:rsidR="2EDB3290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  <w:r w:rsidR="7108CFCB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, December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202</w:t>
            </w:r>
            <w:r w:rsidR="486CD815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  <w:p w14:paraId="189EDE3D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  <w:p w14:paraId="21C094CA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924607" w:rsidRPr="00924607" w14:paraId="4116737E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5911" w14:textId="77777777" w:rsidR="00924607" w:rsidRPr="00924607" w:rsidRDefault="00924607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07">
              <w:rPr>
                <w:rFonts w:ascii="Century Gothic" w:eastAsia="Times New Roman" w:hAnsi="Century Gothic" w:cs="Times New Roman"/>
                <w:sz w:val="20"/>
                <w:szCs w:val="20"/>
              </w:rPr>
              <w:t>Engage in data chats using reading assessments listed on plan. 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CEE5E" w14:textId="4B510A6A" w:rsidR="000C0896" w:rsidRPr="00106F54" w:rsidRDefault="4B2A96BE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  <w:p w14:paraId="1A316132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736A74DB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Michelle Dulcio</w:t>
            </w:r>
          </w:p>
          <w:p w14:paraId="5611F084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Felice Tzabery</w:t>
            </w:r>
          </w:p>
          <w:p w14:paraId="0C4DB757" w14:textId="74389945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6AB5C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4DB8AE68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41079849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Department Chair(s)</w:t>
            </w:r>
          </w:p>
          <w:p w14:paraId="18494183" w14:textId="689B83A8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A0AA0" w14:textId="68B84057" w:rsidR="00924607" w:rsidRPr="00106F54" w:rsidRDefault="0DB6753C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September 202</w:t>
            </w:r>
            <w:r w:rsidR="03F90C4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, and ongoing</w:t>
            </w:r>
          </w:p>
        </w:tc>
      </w:tr>
      <w:tr w:rsidR="00924607" w:rsidRPr="00924607" w14:paraId="13F6FFE5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97AAC" w14:textId="452AF2F8" w:rsidR="00924607" w:rsidRPr="00924607" w:rsidRDefault="005B72E5" w:rsidP="009246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Teachers will implement small group instruction that is based on best practices that explicitly targets the Language Comprehension of Scarborough’s Rope and based on formal and informal assessments ( Background Knowledge, Vocabulary, Language Structure,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Verbal Reasoning and Literacy Knowledge)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11751" w14:textId="528075C1" w:rsidR="000C0896" w:rsidRPr="00106F54" w:rsidRDefault="0005B704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Patricia Bolinger</w:t>
            </w:r>
          </w:p>
          <w:p w14:paraId="1D684EE7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45A7AA8A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Michelle Dulcio</w:t>
            </w:r>
          </w:p>
          <w:p w14:paraId="4C4659EE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Felice Tzabery</w:t>
            </w:r>
          </w:p>
          <w:p w14:paraId="54C53B2C" w14:textId="3DE19F36" w:rsidR="005B72E5" w:rsidRPr="00106F54" w:rsidRDefault="005B72E5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E2F97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3434A3CD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</w:t>
            </w:r>
          </w:p>
          <w:p w14:paraId="627CB155" w14:textId="77777777" w:rsidR="000C0896" w:rsidRPr="00106F54" w:rsidRDefault="000C0896" w:rsidP="000C08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Department Chair(s)</w:t>
            </w:r>
          </w:p>
          <w:p w14:paraId="7CA9C934" w14:textId="56AE09E3" w:rsidR="00437B49" w:rsidRPr="00106F54" w:rsidRDefault="00437B4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8BD70" w14:textId="383A048B" w:rsidR="00924607" w:rsidRPr="00106F54" w:rsidRDefault="699A9AE0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August 2025</w:t>
            </w:r>
            <w:r w:rsidR="0DB6753C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and ongoing</w:t>
            </w:r>
          </w:p>
          <w:p w14:paraId="36A83ABE" w14:textId="66763263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6EE268AE" w14:textId="5F77F5AD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  <w:p w14:paraId="7ED6DD5C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924607" w:rsidRPr="00924607" w14:paraId="32FEECDD" w14:textId="77777777" w:rsidTr="7E919A51">
        <w:trPr>
          <w:trHeight w:val="300"/>
        </w:trPr>
        <w:tc>
          <w:tcPr>
            <w:tcW w:w="3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3B635" w14:textId="7E45126B" w:rsidR="00924607" w:rsidRPr="00924607" w:rsidRDefault="71C40421" w:rsidP="7EF06BED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Ensure literacy instruction is incorporated into content areas to build text discussions to deepen understandings by utilizing the Gradual Release Model and center rotations.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3AF38" w14:textId="77777777" w:rsidR="005F74BA" w:rsidRPr="00106F54" w:rsidRDefault="4F380D40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Dwayne Dixon</w:t>
            </w:r>
          </w:p>
          <w:p w14:paraId="4A6824B2" w14:textId="67D207B7" w:rsidR="005F74BA" w:rsidRPr="00106F54" w:rsidRDefault="5FE128B4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  <w:p w14:paraId="79E4A7D1" w14:textId="77777777" w:rsidR="005F74BA" w:rsidRPr="00106F54" w:rsidRDefault="005F74B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Darius Saunders</w:t>
            </w:r>
          </w:p>
          <w:p w14:paraId="69F68185" w14:textId="77777777" w:rsidR="005F74BA" w:rsidRPr="00106F54" w:rsidRDefault="005F74B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Linda Bailey</w:t>
            </w:r>
          </w:p>
          <w:p w14:paraId="5A890049" w14:textId="77777777" w:rsidR="005F74BA" w:rsidRPr="00106F54" w:rsidRDefault="005F74B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Beth Winterholler</w:t>
            </w:r>
          </w:p>
          <w:p w14:paraId="2D0BF197" w14:textId="77777777" w:rsidR="001F14F7" w:rsidRPr="00106F54" w:rsidRDefault="001F14F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Keith Roberson</w:t>
            </w:r>
          </w:p>
          <w:p w14:paraId="67A88DB1" w14:textId="2EE63EEB" w:rsidR="001F14F7" w:rsidRPr="00106F54" w:rsidRDefault="001F14F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Brittany Smith</w:t>
            </w:r>
          </w:p>
          <w:p w14:paraId="18082421" w14:textId="0B8A2C22" w:rsidR="001F14F7" w:rsidRPr="00106F54" w:rsidRDefault="00924607" w:rsidP="001F14F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="001F14F7" w:rsidRPr="00106F5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ELA: Michelle Dulcio and Felize Tzabery</w:t>
            </w:r>
          </w:p>
          <w:p w14:paraId="7936F346" w14:textId="690CA7E8" w:rsidR="001F14F7" w:rsidRPr="00106F54" w:rsidRDefault="16134825" w:rsidP="7E919A5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 xml:space="preserve">Science: </w:t>
            </w:r>
            <w:r w:rsidR="6F5CE941" w:rsidRPr="7E919A51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Jennifer Scivetti</w:t>
            </w:r>
          </w:p>
          <w:p w14:paraId="1BB4C6C9" w14:textId="2A449867" w:rsidR="006F5A66" w:rsidRPr="00106F54" w:rsidRDefault="53DCFCFC" w:rsidP="7E919A5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 xml:space="preserve">Social Studies: </w:t>
            </w:r>
            <w:r w:rsidR="2AB1E280" w:rsidRPr="7E919A51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Brittany Dodge</w:t>
            </w:r>
          </w:p>
          <w:p w14:paraId="753D309B" w14:textId="142C9D9A" w:rsidR="006F5A66" w:rsidRPr="00106F54" w:rsidRDefault="006F5A66" w:rsidP="001F14F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Math: Veronica Conrad</w:t>
            </w:r>
          </w:p>
          <w:p w14:paraId="31CD02F1" w14:textId="77777777" w:rsidR="006F5A66" w:rsidRPr="00106F54" w:rsidRDefault="006F5A66" w:rsidP="001F14F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</w:p>
          <w:p w14:paraId="5E5EAF66" w14:textId="7B54E8E8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BD429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Principal </w:t>
            </w:r>
          </w:p>
          <w:p w14:paraId="36872F9E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 </w:t>
            </w:r>
          </w:p>
          <w:p w14:paraId="7B3A8AA6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 </w:t>
            </w:r>
          </w:p>
          <w:p w14:paraId="7AB4BFF4" w14:textId="082CDB50" w:rsidR="002326E9" w:rsidRPr="00106F54" w:rsidRDefault="002326E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0C9BD1BD" w14:textId="6D67A40F" w:rsidR="002326E9" w:rsidRPr="00106F54" w:rsidRDefault="002326E9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7D1E7295" w14:textId="79C93C96" w:rsidR="005F74BA" w:rsidRPr="00106F54" w:rsidRDefault="005F74BA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</w:t>
            </w:r>
          </w:p>
          <w:p w14:paraId="0FE602BC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Literacy Coach </w:t>
            </w:r>
          </w:p>
          <w:p w14:paraId="551D7C5B" w14:textId="4B6CF3BB" w:rsidR="00924607" w:rsidRPr="00106F54" w:rsidRDefault="00924607" w:rsidP="005F74BA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Literacy </w:t>
            </w:r>
          </w:p>
          <w:p w14:paraId="01D9CF59" w14:textId="2F00288E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Department Chair</w:t>
            </w:r>
            <w:r w:rsidR="00372753" w:rsidRPr="00106F5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s</w:t>
            </w:r>
            <w:r w:rsidRPr="00106F54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 </w:t>
            </w:r>
          </w:p>
          <w:p w14:paraId="1BF436D1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FA2A6" w14:textId="46CE397B" w:rsidR="00372753" w:rsidRPr="00106F54" w:rsidRDefault="0DB6753C" w:rsidP="1FB061A2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September </w:t>
            </w:r>
            <w:r w:rsidR="4257965A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202</w:t>
            </w:r>
            <w:r w:rsidR="73B22736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5 </w:t>
            </w: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and Ongoing</w:t>
            </w:r>
          </w:p>
          <w:p w14:paraId="625D64D8" w14:textId="0AD9621F" w:rsidR="1FB061A2" w:rsidRPr="00106F54" w:rsidRDefault="1FB061A2" w:rsidP="1FB061A2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4C8C3D79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  <w:p w14:paraId="3B1F1895" w14:textId="77777777" w:rsidR="00924607" w:rsidRPr="00106F54" w:rsidRDefault="00924607" w:rsidP="00924607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CC3996" w:rsidRPr="00CC3996" w14:paraId="2B293937" w14:textId="77777777" w:rsidTr="7E919A51">
        <w:trPr>
          <w:trHeight w:val="300"/>
        </w:trPr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06B78" w14:textId="77777777" w:rsidR="00CC3996" w:rsidRPr="00CC3996" w:rsidRDefault="00CC3996" w:rsidP="00CC39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996">
              <w:rPr>
                <w:rFonts w:ascii="Century Gothic" w:eastAsia="Times New Roman" w:hAnsi="Century Gothic" w:cs="Times New Roman"/>
                <w:sz w:val="20"/>
                <w:szCs w:val="20"/>
              </w:rPr>
              <w:t>Provide and Monitor Differentiated Professional Development opportunities for teachers including Professional Learning Communities and reading instruction. 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A3639" w14:textId="77777777" w:rsidR="00106F54" w:rsidRPr="00106F54" w:rsidRDefault="2F8F0ADA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Dona Maggio</w:t>
            </w:r>
          </w:p>
          <w:p w14:paraId="78DD0CDB" w14:textId="1748D741" w:rsidR="00CC3996" w:rsidRPr="00106F54" w:rsidRDefault="422A1FE4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F06BED">
              <w:rPr>
                <w:rFonts w:ascii="Century Gothic" w:eastAsia="Times New Roman" w:hAnsi="Century Gothic" w:cs="Times New Roman"/>
                <w:sz w:val="20"/>
                <w:szCs w:val="20"/>
              </w:rPr>
              <w:t>Patricia Bolinger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3139C" w14:textId="77777777" w:rsidR="00CC3996" w:rsidRPr="00106F54" w:rsidRDefault="00CC3996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PLC Coordinator </w:t>
            </w:r>
          </w:p>
          <w:p w14:paraId="4F5430CC" w14:textId="77777777" w:rsidR="00CC3996" w:rsidRPr="00106F54" w:rsidRDefault="00CC3996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AP </w:t>
            </w:r>
          </w:p>
          <w:p w14:paraId="6BE0D5E0" w14:textId="29C91CDC" w:rsidR="00CC3996" w:rsidRPr="00106F54" w:rsidRDefault="00CC3996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249A" w14:textId="3F79BD8B" w:rsidR="00CC3996" w:rsidRPr="00106F54" w:rsidRDefault="5AC02846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  <w:r w:rsidR="4257965A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September 202</w:t>
            </w:r>
            <w:r w:rsidR="46FE0B96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5 </w:t>
            </w:r>
            <w:r w:rsidR="4257965A" w:rsidRPr="7E919A51">
              <w:rPr>
                <w:rFonts w:ascii="Century Gothic" w:eastAsia="Times New Roman" w:hAnsi="Century Gothic" w:cs="Times New Roman"/>
                <w:sz w:val="20"/>
                <w:szCs w:val="20"/>
              </w:rPr>
              <w:t>and Ongoing</w:t>
            </w:r>
          </w:p>
          <w:p w14:paraId="3F8DDECB" w14:textId="5DE4B53D" w:rsidR="00CC3996" w:rsidRPr="00106F54" w:rsidRDefault="00CC3996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14:paraId="40A8EA17" w14:textId="77777777" w:rsidR="00CC3996" w:rsidRPr="00106F54" w:rsidRDefault="00CC3996" w:rsidP="00CC3996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06F54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</w:tbl>
    <w:p w14:paraId="14301529" w14:textId="77777777" w:rsidR="00137EF7" w:rsidRDefault="00137EF7"/>
    <w:sectPr w:rsidR="00137EF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EF69" w14:textId="77777777" w:rsidR="005F3C94" w:rsidRDefault="005F3C94" w:rsidP="00805869">
      <w:pPr>
        <w:spacing w:after="0" w:line="240" w:lineRule="auto"/>
      </w:pPr>
      <w:r>
        <w:separator/>
      </w:r>
    </w:p>
  </w:endnote>
  <w:endnote w:type="continuationSeparator" w:id="0">
    <w:p w14:paraId="0557380D" w14:textId="77777777" w:rsidR="005F3C94" w:rsidRDefault="005F3C94" w:rsidP="00805869">
      <w:pPr>
        <w:spacing w:after="0" w:line="240" w:lineRule="auto"/>
      </w:pPr>
      <w:r>
        <w:continuationSeparator/>
      </w:r>
    </w:p>
  </w:endnote>
  <w:endnote w:type="continuationNotice" w:id="1">
    <w:p w14:paraId="7B33CCCE" w14:textId="77777777" w:rsidR="005F3C94" w:rsidRDefault="005F3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0939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46681F" w14:textId="157684BE" w:rsidR="00805869" w:rsidRDefault="0080586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96A954" w14:textId="77777777" w:rsidR="00805869" w:rsidRDefault="0080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708A" w14:textId="77777777" w:rsidR="005F3C94" w:rsidRDefault="005F3C94" w:rsidP="00805869">
      <w:pPr>
        <w:spacing w:after="0" w:line="240" w:lineRule="auto"/>
      </w:pPr>
      <w:r>
        <w:separator/>
      </w:r>
    </w:p>
  </w:footnote>
  <w:footnote w:type="continuationSeparator" w:id="0">
    <w:p w14:paraId="16BFE958" w14:textId="77777777" w:rsidR="005F3C94" w:rsidRDefault="005F3C94" w:rsidP="00805869">
      <w:pPr>
        <w:spacing w:after="0" w:line="240" w:lineRule="auto"/>
      </w:pPr>
      <w:r>
        <w:continuationSeparator/>
      </w:r>
    </w:p>
  </w:footnote>
  <w:footnote w:type="continuationNotice" w:id="1">
    <w:p w14:paraId="311AAA5C" w14:textId="77777777" w:rsidR="005F3C94" w:rsidRDefault="005F3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43DD" w14:textId="24858747" w:rsidR="00F97EE7" w:rsidRDefault="7E919A51">
    <w:pPr>
      <w:pStyle w:val="Header"/>
    </w:pPr>
    <w:r>
      <w:t>CSHS School-Wide Literacy Plan 2025-2026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rh6SMApz7jMQ5" int2:id="w6I1Kkw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D01"/>
    <w:multiLevelType w:val="hybridMultilevel"/>
    <w:tmpl w:val="33B6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0C7B"/>
    <w:multiLevelType w:val="hybridMultilevel"/>
    <w:tmpl w:val="14DCBDF2"/>
    <w:lvl w:ilvl="0" w:tplc="74681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AA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50805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D8C22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607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02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0F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8ED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FEED1"/>
    <w:multiLevelType w:val="hybridMultilevel"/>
    <w:tmpl w:val="ECD09E30"/>
    <w:lvl w:ilvl="0" w:tplc="3556A1A0">
      <w:start w:val="1"/>
      <w:numFmt w:val="decimal"/>
      <w:lvlText w:val="%1."/>
      <w:lvlJc w:val="left"/>
      <w:pPr>
        <w:ind w:left="720" w:hanging="360"/>
      </w:pPr>
    </w:lvl>
    <w:lvl w:ilvl="1" w:tplc="F4FE41FE">
      <w:start w:val="1"/>
      <w:numFmt w:val="lowerLetter"/>
      <w:lvlText w:val="%2."/>
      <w:lvlJc w:val="left"/>
      <w:pPr>
        <w:ind w:left="1440" w:hanging="360"/>
      </w:pPr>
    </w:lvl>
    <w:lvl w:ilvl="2" w:tplc="28549998">
      <w:start w:val="1"/>
      <w:numFmt w:val="lowerRoman"/>
      <w:lvlText w:val="%3."/>
      <w:lvlJc w:val="right"/>
      <w:pPr>
        <w:ind w:left="2160" w:hanging="180"/>
      </w:pPr>
    </w:lvl>
    <w:lvl w:ilvl="3" w:tplc="FFBEE8C2">
      <w:start w:val="1"/>
      <w:numFmt w:val="decimal"/>
      <w:lvlText w:val="%4."/>
      <w:lvlJc w:val="left"/>
      <w:pPr>
        <w:ind w:left="2880" w:hanging="360"/>
      </w:pPr>
    </w:lvl>
    <w:lvl w:ilvl="4" w:tplc="11C28252">
      <w:start w:val="1"/>
      <w:numFmt w:val="lowerLetter"/>
      <w:lvlText w:val="%5."/>
      <w:lvlJc w:val="left"/>
      <w:pPr>
        <w:ind w:left="3600" w:hanging="360"/>
      </w:pPr>
    </w:lvl>
    <w:lvl w:ilvl="5" w:tplc="2C7E5BB6">
      <w:start w:val="1"/>
      <w:numFmt w:val="lowerRoman"/>
      <w:lvlText w:val="%6."/>
      <w:lvlJc w:val="right"/>
      <w:pPr>
        <w:ind w:left="4320" w:hanging="180"/>
      </w:pPr>
    </w:lvl>
    <w:lvl w:ilvl="6" w:tplc="D7AA207E">
      <w:start w:val="1"/>
      <w:numFmt w:val="decimal"/>
      <w:lvlText w:val="%7."/>
      <w:lvlJc w:val="left"/>
      <w:pPr>
        <w:ind w:left="5040" w:hanging="360"/>
      </w:pPr>
    </w:lvl>
    <w:lvl w:ilvl="7" w:tplc="C7022522">
      <w:start w:val="1"/>
      <w:numFmt w:val="lowerLetter"/>
      <w:lvlText w:val="%8."/>
      <w:lvlJc w:val="left"/>
      <w:pPr>
        <w:ind w:left="5760" w:hanging="360"/>
      </w:pPr>
    </w:lvl>
    <w:lvl w:ilvl="8" w:tplc="DDD26E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E45BB"/>
    <w:multiLevelType w:val="multilevel"/>
    <w:tmpl w:val="7A0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027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82342">
    <w:abstractNumId w:val="1"/>
  </w:num>
  <w:num w:numId="3" w16cid:durableId="2044671073">
    <w:abstractNumId w:val="1"/>
  </w:num>
  <w:num w:numId="4" w16cid:durableId="1906525443">
    <w:abstractNumId w:val="3"/>
  </w:num>
  <w:num w:numId="5" w16cid:durableId="18208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F7"/>
    <w:rsid w:val="0002503D"/>
    <w:rsid w:val="000308D0"/>
    <w:rsid w:val="00035451"/>
    <w:rsid w:val="00052061"/>
    <w:rsid w:val="0005B704"/>
    <w:rsid w:val="00065D61"/>
    <w:rsid w:val="00086E7C"/>
    <w:rsid w:val="00087D3D"/>
    <w:rsid w:val="00092064"/>
    <w:rsid w:val="000A1980"/>
    <w:rsid w:val="000C0896"/>
    <w:rsid w:val="000C2898"/>
    <w:rsid w:val="000C57A5"/>
    <w:rsid w:val="000D006A"/>
    <w:rsid w:val="000D3C6B"/>
    <w:rsid w:val="000D638A"/>
    <w:rsid w:val="000E1C80"/>
    <w:rsid w:val="000E435A"/>
    <w:rsid w:val="000F76DC"/>
    <w:rsid w:val="00105349"/>
    <w:rsid w:val="00106F54"/>
    <w:rsid w:val="0012539B"/>
    <w:rsid w:val="00137EF7"/>
    <w:rsid w:val="00140943"/>
    <w:rsid w:val="00146178"/>
    <w:rsid w:val="0017372A"/>
    <w:rsid w:val="001758FB"/>
    <w:rsid w:val="00175D13"/>
    <w:rsid w:val="00181123"/>
    <w:rsid w:val="001A4E4B"/>
    <w:rsid w:val="001B4BE7"/>
    <w:rsid w:val="001C06F5"/>
    <w:rsid w:val="001D14B4"/>
    <w:rsid w:val="001E43C0"/>
    <w:rsid w:val="001F14F7"/>
    <w:rsid w:val="0020245E"/>
    <w:rsid w:val="0020783A"/>
    <w:rsid w:val="00223B3F"/>
    <w:rsid w:val="002326E9"/>
    <w:rsid w:val="00232BE4"/>
    <w:rsid w:val="00252B4D"/>
    <w:rsid w:val="0026379C"/>
    <w:rsid w:val="002841FC"/>
    <w:rsid w:val="00286140"/>
    <w:rsid w:val="002B34E6"/>
    <w:rsid w:val="002C5D49"/>
    <w:rsid w:val="002F1DDA"/>
    <w:rsid w:val="002F5743"/>
    <w:rsid w:val="002F5C88"/>
    <w:rsid w:val="003260CF"/>
    <w:rsid w:val="0033333C"/>
    <w:rsid w:val="0033365B"/>
    <w:rsid w:val="0034018F"/>
    <w:rsid w:val="003403F6"/>
    <w:rsid w:val="00341BA1"/>
    <w:rsid w:val="00363E40"/>
    <w:rsid w:val="00372753"/>
    <w:rsid w:val="00386B9C"/>
    <w:rsid w:val="00393467"/>
    <w:rsid w:val="003A7519"/>
    <w:rsid w:val="003C070E"/>
    <w:rsid w:val="003C4156"/>
    <w:rsid w:val="003E25CE"/>
    <w:rsid w:val="004217C1"/>
    <w:rsid w:val="00426437"/>
    <w:rsid w:val="00437B49"/>
    <w:rsid w:val="004473FC"/>
    <w:rsid w:val="004506BC"/>
    <w:rsid w:val="00456A7E"/>
    <w:rsid w:val="0046642F"/>
    <w:rsid w:val="0048586E"/>
    <w:rsid w:val="004B02D6"/>
    <w:rsid w:val="004B601D"/>
    <w:rsid w:val="004D0CC6"/>
    <w:rsid w:val="004D1BCC"/>
    <w:rsid w:val="004D459E"/>
    <w:rsid w:val="004F55DD"/>
    <w:rsid w:val="0052319B"/>
    <w:rsid w:val="00525F2A"/>
    <w:rsid w:val="00531735"/>
    <w:rsid w:val="00531F76"/>
    <w:rsid w:val="00540CAB"/>
    <w:rsid w:val="0054305F"/>
    <w:rsid w:val="00555E50"/>
    <w:rsid w:val="00580F93"/>
    <w:rsid w:val="005944FC"/>
    <w:rsid w:val="00595409"/>
    <w:rsid w:val="00597D24"/>
    <w:rsid w:val="005A2D64"/>
    <w:rsid w:val="005B72E5"/>
    <w:rsid w:val="005C28CE"/>
    <w:rsid w:val="005C5CFA"/>
    <w:rsid w:val="005D7DCA"/>
    <w:rsid w:val="005E7FEF"/>
    <w:rsid w:val="005F3C94"/>
    <w:rsid w:val="005F3F1E"/>
    <w:rsid w:val="005F74BA"/>
    <w:rsid w:val="006206C9"/>
    <w:rsid w:val="00647EAB"/>
    <w:rsid w:val="00656FBE"/>
    <w:rsid w:val="00660B57"/>
    <w:rsid w:val="00674010"/>
    <w:rsid w:val="00675E03"/>
    <w:rsid w:val="00683035"/>
    <w:rsid w:val="006A0D12"/>
    <w:rsid w:val="006A7C01"/>
    <w:rsid w:val="006B56EE"/>
    <w:rsid w:val="006B594E"/>
    <w:rsid w:val="006D200F"/>
    <w:rsid w:val="006E535C"/>
    <w:rsid w:val="006F3DE1"/>
    <w:rsid w:val="006F5A66"/>
    <w:rsid w:val="00714049"/>
    <w:rsid w:val="00727744"/>
    <w:rsid w:val="00732E28"/>
    <w:rsid w:val="00746996"/>
    <w:rsid w:val="00747D31"/>
    <w:rsid w:val="00761D32"/>
    <w:rsid w:val="00765FCD"/>
    <w:rsid w:val="00772345"/>
    <w:rsid w:val="00781100"/>
    <w:rsid w:val="007946F1"/>
    <w:rsid w:val="007948B7"/>
    <w:rsid w:val="007B113E"/>
    <w:rsid w:val="007B7A08"/>
    <w:rsid w:val="007C4F1C"/>
    <w:rsid w:val="007D225F"/>
    <w:rsid w:val="007D427A"/>
    <w:rsid w:val="007E2474"/>
    <w:rsid w:val="007E7D30"/>
    <w:rsid w:val="007F4533"/>
    <w:rsid w:val="008001C0"/>
    <w:rsid w:val="008052ED"/>
    <w:rsid w:val="00805869"/>
    <w:rsid w:val="00811917"/>
    <w:rsid w:val="00814017"/>
    <w:rsid w:val="00817BA9"/>
    <w:rsid w:val="00821253"/>
    <w:rsid w:val="00845EAC"/>
    <w:rsid w:val="00855D0F"/>
    <w:rsid w:val="00862BB7"/>
    <w:rsid w:val="0089162A"/>
    <w:rsid w:val="00895624"/>
    <w:rsid w:val="008A1AE1"/>
    <w:rsid w:val="008C3E70"/>
    <w:rsid w:val="008D1F9F"/>
    <w:rsid w:val="008D6171"/>
    <w:rsid w:val="008E3225"/>
    <w:rsid w:val="00924607"/>
    <w:rsid w:val="00925CFD"/>
    <w:rsid w:val="009313C6"/>
    <w:rsid w:val="00941AF5"/>
    <w:rsid w:val="00941C63"/>
    <w:rsid w:val="00970D82"/>
    <w:rsid w:val="00983D76"/>
    <w:rsid w:val="00991B75"/>
    <w:rsid w:val="009A0D6D"/>
    <w:rsid w:val="009A0F22"/>
    <w:rsid w:val="009A41A2"/>
    <w:rsid w:val="009C6AB1"/>
    <w:rsid w:val="009D1932"/>
    <w:rsid w:val="009E16C6"/>
    <w:rsid w:val="009F2A9D"/>
    <w:rsid w:val="00A11D42"/>
    <w:rsid w:val="00A15693"/>
    <w:rsid w:val="00A3610B"/>
    <w:rsid w:val="00A50F06"/>
    <w:rsid w:val="00A618A0"/>
    <w:rsid w:val="00A61C9A"/>
    <w:rsid w:val="00A62CC3"/>
    <w:rsid w:val="00A8541F"/>
    <w:rsid w:val="00AA5145"/>
    <w:rsid w:val="00AA5EB9"/>
    <w:rsid w:val="00AB1635"/>
    <w:rsid w:val="00AC0B78"/>
    <w:rsid w:val="00AC47DF"/>
    <w:rsid w:val="00AD6E03"/>
    <w:rsid w:val="00AE4AE1"/>
    <w:rsid w:val="00AF68C6"/>
    <w:rsid w:val="00B07132"/>
    <w:rsid w:val="00B12019"/>
    <w:rsid w:val="00B3378A"/>
    <w:rsid w:val="00B49E67"/>
    <w:rsid w:val="00B53693"/>
    <w:rsid w:val="00B667E0"/>
    <w:rsid w:val="00B669E6"/>
    <w:rsid w:val="00BA2FD0"/>
    <w:rsid w:val="00BA4171"/>
    <w:rsid w:val="00BB010D"/>
    <w:rsid w:val="00BC7C18"/>
    <w:rsid w:val="00C24913"/>
    <w:rsid w:val="00C24E47"/>
    <w:rsid w:val="00C50271"/>
    <w:rsid w:val="00C65544"/>
    <w:rsid w:val="00C66246"/>
    <w:rsid w:val="00C7303B"/>
    <w:rsid w:val="00C73697"/>
    <w:rsid w:val="00C7730C"/>
    <w:rsid w:val="00C846E0"/>
    <w:rsid w:val="00C86266"/>
    <w:rsid w:val="00CC3996"/>
    <w:rsid w:val="00CC48DE"/>
    <w:rsid w:val="00CE7C4A"/>
    <w:rsid w:val="00CF7CC3"/>
    <w:rsid w:val="00D258F7"/>
    <w:rsid w:val="00D61EEB"/>
    <w:rsid w:val="00D62BB7"/>
    <w:rsid w:val="00D63013"/>
    <w:rsid w:val="00D85440"/>
    <w:rsid w:val="00D95B83"/>
    <w:rsid w:val="00D96E54"/>
    <w:rsid w:val="00DA18E8"/>
    <w:rsid w:val="00DA211E"/>
    <w:rsid w:val="00DA7A8F"/>
    <w:rsid w:val="00DB1129"/>
    <w:rsid w:val="00DB2C42"/>
    <w:rsid w:val="00DC45D3"/>
    <w:rsid w:val="00DC59B2"/>
    <w:rsid w:val="00DE300E"/>
    <w:rsid w:val="00DE6546"/>
    <w:rsid w:val="00DE6C69"/>
    <w:rsid w:val="00DF7665"/>
    <w:rsid w:val="00E237E8"/>
    <w:rsid w:val="00E548F5"/>
    <w:rsid w:val="00E62BC9"/>
    <w:rsid w:val="00E717B9"/>
    <w:rsid w:val="00E871F6"/>
    <w:rsid w:val="00EA3F55"/>
    <w:rsid w:val="00EB2117"/>
    <w:rsid w:val="00EC03E6"/>
    <w:rsid w:val="00ED2CAE"/>
    <w:rsid w:val="00ED31C3"/>
    <w:rsid w:val="00ED6D46"/>
    <w:rsid w:val="00EE1A6F"/>
    <w:rsid w:val="00EE7EBE"/>
    <w:rsid w:val="00EF4231"/>
    <w:rsid w:val="00F07FA7"/>
    <w:rsid w:val="00F1529E"/>
    <w:rsid w:val="00F361D4"/>
    <w:rsid w:val="00F365C7"/>
    <w:rsid w:val="00F661D0"/>
    <w:rsid w:val="00F73A72"/>
    <w:rsid w:val="00F8429A"/>
    <w:rsid w:val="00F94156"/>
    <w:rsid w:val="00F97EE7"/>
    <w:rsid w:val="00FA52AB"/>
    <w:rsid w:val="00FA6A4D"/>
    <w:rsid w:val="00FA7DF0"/>
    <w:rsid w:val="00FB0590"/>
    <w:rsid w:val="00FB276C"/>
    <w:rsid w:val="00FC627B"/>
    <w:rsid w:val="00FD3F57"/>
    <w:rsid w:val="00FE0061"/>
    <w:rsid w:val="00FE5ED4"/>
    <w:rsid w:val="00FF61A8"/>
    <w:rsid w:val="00FF6D5E"/>
    <w:rsid w:val="01B71973"/>
    <w:rsid w:val="02D67F0F"/>
    <w:rsid w:val="034FE8AA"/>
    <w:rsid w:val="03F90C4C"/>
    <w:rsid w:val="0481944B"/>
    <w:rsid w:val="048C001A"/>
    <w:rsid w:val="05140783"/>
    <w:rsid w:val="068E7F7F"/>
    <w:rsid w:val="069233DA"/>
    <w:rsid w:val="069835BD"/>
    <w:rsid w:val="06C04C70"/>
    <w:rsid w:val="07AA6F6A"/>
    <w:rsid w:val="0859DE6F"/>
    <w:rsid w:val="08955D37"/>
    <w:rsid w:val="09623977"/>
    <w:rsid w:val="099A9A8E"/>
    <w:rsid w:val="0A0A6CED"/>
    <w:rsid w:val="0B351EE0"/>
    <w:rsid w:val="0B37E3D7"/>
    <w:rsid w:val="0BC51E77"/>
    <w:rsid w:val="0C22A33C"/>
    <w:rsid w:val="0C58AEDD"/>
    <w:rsid w:val="0D95747D"/>
    <w:rsid w:val="0DB5F971"/>
    <w:rsid w:val="0DB6753C"/>
    <w:rsid w:val="0DBE4943"/>
    <w:rsid w:val="0E264184"/>
    <w:rsid w:val="0E7E5985"/>
    <w:rsid w:val="0F652CE0"/>
    <w:rsid w:val="0F6CAB44"/>
    <w:rsid w:val="0FBA0377"/>
    <w:rsid w:val="111BA475"/>
    <w:rsid w:val="1223811C"/>
    <w:rsid w:val="12617BAD"/>
    <w:rsid w:val="130452F6"/>
    <w:rsid w:val="13380472"/>
    <w:rsid w:val="13BDB407"/>
    <w:rsid w:val="141E3401"/>
    <w:rsid w:val="143E3E0C"/>
    <w:rsid w:val="145F22E0"/>
    <w:rsid w:val="146A4A9B"/>
    <w:rsid w:val="14D9A935"/>
    <w:rsid w:val="1549E667"/>
    <w:rsid w:val="16134825"/>
    <w:rsid w:val="165B9F13"/>
    <w:rsid w:val="16D67588"/>
    <w:rsid w:val="179CC249"/>
    <w:rsid w:val="185CE1EB"/>
    <w:rsid w:val="18B666F4"/>
    <w:rsid w:val="1952500D"/>
    <w:rsid w:val="19DC097B"/>
    <w:rsid w:val="1B7614BE"/>
    <w:rsid w:val="1BAD218D"/>
    <w:rsid w:val="1C1FD446"/>
    <w:rsid w:val="1C5F07A7"/>
    <w:rsid w:val="1C636AF9"/>
    <w:rsid w:val="1C9A962C"/>
    <w:rsid w:val="1CCC3AB7"/>
    <w:rsid w:val="1CE9F149"/>
    <w:rsid w:val="1F706319"/>
    <w:rsid w:val="1F8F409A"/>
    <w:rsid w:val="1FB061A2"/>
    <w:rsid w:val="1FE34866"/>
    <w:rsid w:val="202DD930"/>
    <w:rsid w:val="20FCC1C0"/>
    <w:rsid w:val="2121312B"/>
    <w:rsid w:val="21F3D303"/>
    <w:rsid w:val="22358D63"/>
    <w:rsid w:val="225466BC"/>
    <w:rsid w:val="22B8DCCF"/>
    <w:rsid w:val="22E13692"/>
    <w:rsid w:val="23B8E29B"/>
    <w:rsid w:val="23EA44D1"/>
    <w:rsid w:val="253D98DC"/>
    <w:rsid w:val="254959B7"/>
    <w:rsid w:val="2556A304"/>
    <w:rsid w:val="264E9CC5"/>
    <w:rsid w:val="27263F28"/>
    <w:rsid w:val="275C1065"/>
    <w:rsid w:val="279FE5FD"/>
    <w:rsid w:val="280FC7E7"/>
    <w:rsid w:val="296EA037"/>
    <w:rsid w:val="29F8607F"/>
    <w:rsid w:val="2A0D4E72"/>
    <w:rsid w:val="2A5D6796"/>
    <w:rsid w:val="2A83B859"/>
    <w:rsid w:val="2AA31787"/>
    <w:rsid w:val="2AB1E280"/>
    <w:rsid w:val="2ABCAC00"/>
    <w:rsid w:val="2B19B8FB"/>
    <w:rsid w:val="2B59B341"/>
    <w:rsid w:val="2BB56196"/>
    <w:rsid w:val="2CCB159C"/>
    <w:rsid w:val="2DFCC2FE"/>
    <w:rsid w:val="2E0ED231"/>
    <w:rsid w:val="2E4A481E"/>
    <w:rsid w:val="2EAEEF80"/>
    <w:rsid w:val="2EC61920"/>
    <w:rsid w:val="2EDB3290"/>
    <w:rsid w:val="2F7BD0EE"/>
    <w:rsid w:val="2F8F0ADA"/>
    <w:rsid w:val="2FC23E06"/>
    <w:rsid w:val="2FDAB8A4"/>
    <w:rsid w:val="30C63861"/>
    <w:rsid w:val="30D7B455"/>
    <w:rsid w:val="30E2A979"/>
    <w:rsid w:val="31180BE5"/>
    <w:rsid w:val="3235C5B3"/>
    <w:rsid w:val="334535EE"/>
    <w:rsid w:val="338EFB39"/>
    <w:rsid w:val="341584F5"/>
    <w:rsid w:val="34F24045"/>
    <w:rsid w:val="3532A248"/>
    <w:rsid w:val="355B5D26"/>
    <w:rsid w:val="375A7BD9"/>
    <w:rsid w:val="3773FC5E"/>
    <w:rsid w:val="37A6E5A2"/>
    <w:rsid w:val="385D640F"/>
    <w:rsid w:val="391BD7B2"/>
    <w:rsid w:val="397EB378"/>
    <w:rsid w:val="39F2C7FF"/>
    <w:rsid w:val="3A16DB56"/>
    <w:rsid w:val="3AEE375F"/>
    <w:rsid w:val="3B21C4FF"/>
    <w:rsid w:val="3B3A72D7"/>
    <w:rsid w:val="3BBB0B8C"/>
    <w:rsid w:val="3BEF696C"/>
    <w:rsid w:val="3C93CD9D"/>
    <w:rsid w:val="3D102FE4"/>
    <w:rsid w:val="3E149A2F"/>
    <w:rsid w:val="3EB52FB9"/>
    <w:rsid w:val="3ED0DD26"/>
    <w:rsid w:val="3FB14976"/>
    <w:rsid w:val="3FF188F0"/>
    <w:rsid w:val="4052B22A"/>
    <w:rsid w:val="4069C245"/>
    <w:rsid w:val="40A1D575"/>
    <w:rsid w:val="41376FCD"/>
    <w:rsid w:val="4225284A"/>
    <w:rsid w:val="422A1FE4"/>
    <w:rsid w:val="4257965A"/>
    <w:rsid w:val="42D24DFC"/>
    <w:rsid w:val="42FB1346"/>
    <w:rsid w:val="44256DFA"/>
    <w:rsid w:val="44335395"/>
    <w:rsid w:val="445D2037"/>
    <w:rsid w:val="44E61E64"/>
    <w:rsid w:val="4573C0CF"/>
    <w:rsid w:val="457A0EB7"/>
    <w:rsid w:val="461722FA"/>
    <w:rsid w:val="46ACA947"/>
    <w:rsid w:val="46FE0B96"/>
    <w:rsid w:val="47125570"/>
    <w:rsid w:val="47887191"/>
    <w:rsid w:val="486CD815"/>
    <w:rsid w:val="4874904A"/>
    <w:rsid w:val="48FEAF63"/>
    <w:rsid w:val="49636012"/>
    <w:rsid w:val="49900910"/>
    <w:rsid w:val="49A686DF"/>
    <w:rsid w:val="4A594DA4"/>
    <w:rsid w:val="4A75610F"/>
    <w:rsid w:val="4AE027CA"/>
    <w:rsid w:val="4B23625C"/>
    <w:rsid w:val="4B2A96BE"/>
    <w:rsid w:val="4B2FC6E6"/>
    <w:rsid w:val="4B611B38"/>
    <w:rsid w:val="4B896256"/>
    <w:rsid w:val="4B927105"/>
    <w:rsid w:val="4B9C84BC"/>
    <w:rsid w:val="4C0899DD"/>
    <w:rsid w:val="4C58FC25"/>
    <w:rsid w:val="4C96DECA"/>
    <w:rsid w:val="4E520F79"/>
    <w:rsid w:val="4EB6E12F"/>
    <w:rsid w:val="4F380D40"/>
    <w:rsid w:val="4F583014"/>
    <w:rsid w:val="4F6C5533"/>
    <w:rsid w:val="4F86ED00"/>
    <w:rsid w:val="4FDDEEBD"/>
    <w:rsid w:val="503911B6"/>
    <w:rsid w:val="50AEDDE3"/>
    <w:rsid w:val="51299ADC"/>
    <w:rsid w:val="51574CD3"/>
    <w:rsid w:val="521B9DC5"/>
    <w:rsid w:val="52510200"/>
    <w:rsid w:val="525623BB"/>
    <w:rsid w:val="52B7FB29"/>
    <w:rsid w:val="53054DB1"/>
    <w:rsid w:val="53268AEE"/>
    <w:rsid w:val="53DCFCFC"/>
    <w:rsid w:val="54B91688"/>
    <w:rsid w:val="55849D21"/>
    <w:rsid w:val="5642871E"/>
    <w:rsid w:val="569551E6"/>
    <w:rsid w:val="56A426CA"/>
    <w:rsid w:val="56C7257B"/>
    <w:rsid w:val="5704A46F"/>
    <w:rsid w:val="5739651E"/>
    <w:rsid w:val="57A11173"/>
    <w:rsid w:val="57FCDA48"/>
    <w:rsid w:val="58A24A22"/>
    <w:rsid w:val="58D6215E"/>
    <w:rsid w:val="58F0C646"/>
    <w:rsid w:val="59267A72"/>
    <w:rsid w:val="59F83074"/>
    <w:rsid w:val="5A37C49D"/>
    <w:rsid w:val="5AC02846"/>
    <w:rsid w:val="5B450A93"/>
    <w:rsid w:val="5D3671B3"/>
    <w:rsid w:val="5D66E4F8"/>
    <w:rsid w:val="5D73F96A"/>
    <w:rsid w:val="5EAD135C"/>
    <w:rsid w:val="5FE128B4"/>
    <w:rsid w:val="604BB61E"/>
    <w:rsid w:val="6052555C"/>
    <w:rsid w:val="60680A0A"/>
    <w:rsid w:val="60B142A4"/>
    <w:rsid w:val="6140C3B4"/>
    <w:rsid w:val="62D21D7F"/>
    <w:rsid w:val="62D47604"/>
    <w:rsid w:val="6300918C"/>
    <w:rsid w:val="639E8A42"/>
    <w:rsid w:val="63D27154"/>
    <w:rsid w:val="64113315"/>
    <w:rsid w:val="64D3D913"/>
    <w:rsid w:val="653398C1"/>
    <w:rsid w:val="666D0E5A"/>
    <w:rsid w:val="668E6DF5"/>
    <w:rsid w:val="671CF1D4"/>
    <w:rsid w:val="67CCCA08"/>
    <w:rsid w:val="6824DFD3"/>
    <w:rsid w:val="683A951E"/>
    <w:rsid w:val="68CE2B3C"/>
    <w:rsid w:val="699A9AE0"/>
    <w:rsid w:val="6A1B50EC"/>
    <w:rsid w:val="6AA90BFB"/>
    <w:rsid w:val="6AB257B7"/>
    <w:rsid w:val="6B5D6B06"/>
    <w:rsid w:val="6C22BCCA"/>
    <w:rsid w:val="6D45F168"/>
    <w:rsid w:val="6DE94738"/>
    <w:rsid w:val="6DF04B5F"/>
    <w:rsid w:val="6EF709F3"/>
    <w:rsid w:val="6F1819F9"/>
    <w:rsid w:val="6F5CE941"/>
    <w:rsid w:val="6F9DE6B6"/>
    <w:rsid w:val="70273E88"/>
    <w:rsid w:val="70B85D1F"/>
    <w:rsid w:val="70C7851E"/>
    <w:rsid w:val="7108CFCB"/>
    <w:rsid w:val="7183E01D"/>
    <w:rsid w:val="71C40421"/>
    <w:rsid w:val="7297FEDC"/>
    <w:rsid w:val="72AF5735"/>
    <w:rsid w:val="73B22736"/>
    <w:rsid w:val="7463AD61"/>
    <w:rsid w:val="7591ADE7"/>
    <w:rsid w:val="75B39CE9"/>
    <w:rsid w:val="7744CCA6"/>
    <w:rsid w:val="78766D26"/>
    <w:rsid w:val="787C2517"/>
    <w:rsid w:val="793CB1D9"/>
    <w:rsid w:val="7AB2B0C8"/>
    <w:rsid w:val="7AC32B3D"/>
    <w:rsid w:val="7AF45F14"/>
    <w:rsid w:val="7BACAF1F"/>
    <w:rsid w:val="7BEA8166"/>
    <w:rsid w:val="7BEBEB35"/>
    <w:rsid w:val="7C563D44"/>
    <w:rsid w:val="7D633FDC"/>
    <w:rsid w:val="7E58B6D3"/>
    <w:rsid w:val="7E919A51"/>
    <w:rsid w:val="7EF06BED"/>
    <w:rsid w:val="7F11EEFF"/>
    <w:rsid w:val="7F24B25A"/>
    <w:rsid w:val="7F2F2968"/>
    <w:rsid w:val="7FE48B7F"/>
    <w:rsid w:val="7FF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9C4D"/>
  <w15:docId w15:val="{43532EB0-C82E-423B-B102-8C1D68FB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F7"/>
    <w:pPr>
      <w:spacing w:line="25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137EF7"/>
  </w:style>
  <w:style w:type="paragraph" w:styleId="Header">
    <w:name w:val="header"/>
    <w:basedOn w:val="Normal"/>
    <w:link w:val="HeaderChar"/>
    <w:uiPriority w:val="99"/>
    <w:unhideWhenUsed/>
    <w:rsid w:val="0080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69"/>
  </w:style>
  <w:style w:type="paragraph" w:styleId="Footer">
    <w:name w:val="footer"/>
    <w:basedOn w:val="Normal"/>
    <w:link w:val="FooterChar"/>
    <w:uiPriority w:val="99"/>
    <w:unhideWhenUsed/>
    <w:rsid w:val="0080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69"/>
  </w:style>
  <w:style w:type="paragraph" w:customStyle="1" w:styleId="paragraph">
    <w:name w:val="paragraph"/>
    <w:basedOn w:val="Normal"/>
    <w:rsid w:val="0003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35451"/>
  </w:style>
  <w:style w:type="character" w:customStyle="1" w:styleId="scxw98359407">
    <w:name w:val="scxw98359407"/>
    <w:basedOn w:val="DefaultParagraphFont"/>
    <w:rsid w:val="00DB1129"/>
  </w:style>
  <w:style w:type="character" w:styleId="Hyperlink">
    <w:name w:val="Hyperlink"/>
    <w:basedOn w:val="DefaultParagraphFont"/>
    <w:uiPriority w:val="99"/>
    <w:unhideWhenUsed/>
    <w:rsid w:val="00C862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4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98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microsoft.com/office/2020/10/relationships/intelligence" Target="intelligence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B56B3F-5218-4514-90A2-FD7C15B49312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C9BEBA9-D761-4980-9EAF-20DBF7D8A836}">
      <dgm:prSet phldrT="[Text]"/>
      <dgm:spPr/>
      <dgm:t>
        <a:bodyPr/>
        <a:lstStyle/>
        <a:p>
          <a:r>
            <a:rPr lang="en-US"/>
            <a:t>ESOL Coordinator</a:t>
          </a:r>
        </a:p>
      </dgm:t>
    </dgm:pt>
    <dgm:pt modelId="{E852F089-369B-4ED2-9A1F-5E5BB7D2B475}" type="parTrans" cxnId="{E7EF33D5-EDD4-4B25-B2B4-5715F7D42151}">
      <dgm:prSet/>
      <dgm:spPr/>
      <dgm:t>
        <a:bodyPr/>
        <a:lstStyle/>
        <a:p>
          <a:endParaRPr lang="en-US"/>
        </a:p>
      </dgm:t>
    </dgm:pt>
    <dgm:pt modelId="{BE4B153B-8CD6-456F-ACDA-0AE39D1F77F2}" type="sibTrans" cxnId="{E7EF33D5-EDD4-4B25-B2B4-5715F7D42151}">
      <dgm:prSet/>
      <dgm:spPr/>
      <dgm:t>
        <a:bodyPr/>
        <a:lstStyle/>
        <a:p>
          <a:endParaRPr lang="en-US"/>
        </a:p>
      </dgm:t>
    </dgm:pt>
    <dgm:pt modelId="{2703565F-7507-4D31-A836-F2D1129AECA6}">
      <dgm:prSet phldrT="[Text]"/>
      <dgm:spPr/>
      <dgm:t>
        <a:bodyPr/>
        <a:lstStyle/>
        <a:p>
          <a:r>
            <a:rPr lang="en-US"/>
            <a:t>Provide student data</a:t>
          </a:r>
        </a:p>
      </dgm:t>
    </dgm:pt>
    <dgm:pt modelId="{ED5ADA8E-40A2-4C7A-A69B-D3862992AAFB}" type="parTrans" cxnId="{9CB04BD7-1FCB-4243-9660-B2864C93DEA7}">
      <dgm:prSet/>
      <dgm:spPr/>
      <dgm:t>
        <a:bodyPr/>
        <a:lstStyle/>
        <a:p>
          <a:endParaRPr lang="en-US"/>
        </a:p>
      </dgm:t>
    </dgm:pt>
    <dgm:pt modelId="{724EC9FE-70CF-434D-9684-6E8D9D7A99C0}" type="sibTrans" cxnId="{9CB04BD7-1FCB-4243-9660-B2864C93DEA7}">
      <dgm:prSet/>
      <dgm:spPr/>
      <dgm:t>
        <a:bodyPr/>
        <a:lstStyle/>
        <a:p>
          <a:endParaRPr lang="en-US"/>
        </a:p>
      </dgm:t>
    </dgm:pt>
    <dgm:pt modelId="{2D78529A-6603-4682-B39D-CF0F0FFC29C0}">
      <dgm:prSet phldrT="[Text]"/>
      <dgm:spPr/>
      <dgm:t>
        <a:bodyPr/>
        <a:lstStyle/>
        <a:p>
          <a:r>
            <a:rPr lang="en-US"/>
            <a:t>Curriculum support and resources</a:t>
          </a:r>
        </a:p>
      </dgm:t>
    </dgm:pt>
    <dgm:pt modelId="{6AFD6FA4-2E96-424B-8773-58A015B6A95C}" type="parTrans" cxnId="{1F04F167-696B-474E-8246-EB08D9A9A534}">
      <dgm:prSet/>
      <dgm:spPr/>
      <dgm:t>
        <a:bodyPr/>
        <a:lstStyle/>
        <a:p>
          <a:endParaRPr lang="en-US"/>
        </a:p>
      </dgm:t>
    </dgm:pt>
    <dgm:pt modelId="{34F37C28-8EE6-403A-8AEE-A42B7EB5E462}" type="sibTrans" cxnId="{1F04F167-696B-474E-8246-EB08D9A9A534}">
      <dgm:prSet/>
      <dgm:spPr/>
      <dgm:t>
        <a:bodyPr/>
        <a:lstStyle/>
        <a:p>
          <a:endParaRPr lang="en-US"/>
        </a:p>
      </dgm:t>
    </dgm:pt>
    <dgm:pt modelId="{F3A03BC8-22B6-4C96-8781-64B0D976603A}">
      <dgm:prSet phldrT="[Text]"/>
      <dgm:spPr/>
      <dgm:t>
        <a:bodyPr/>
        <a:lstStyle/>
        <a:p>
          <a:r>
            <a:rPr lang="en-US"/>
            <a:t>iLit District Curriculum</a:t>
          </a:r>
        </a:p>
      </dgm:t>
    </dgm:pt>
    <dgm:pt modelId="{95C10A8C-DC51-47C8-A565-CDD123CD25A2}" type="parTrans" cxnId="{5132F1E3-84E1-48A3-883B-F42EA1BAEBB2}">
      <dgm:prSet/>
      <dgm:spPr/>
      <dgm:t>
        <a:bodyPr/>
        <a:lstStyle/>
        <a:p>
          <a:endParaRPr lang="en-US"/>
        </a:p>
      </dgm:t>
    </dgm:pt>
    <dgm:pt modelId="{93D9C2D9-2E09-462D-96A2-7F43B8DFC217}" type="sibTrans" cxnId="{5132F1E3-84E1-48A3-883B-F42EA1BAEBB2}">
      <dgm:prSet/>
      <dgm:spPr/>
      <dgm:t>
        <a:bodyPr/>
        <a:lstStyle/>
        <a:p>
          <a:endParaRPr lang="en-US"/>
        </a:p>
      </dgm:t>
    </dgm:pt>
    <dgm:pt modelId="{03E9CB57-98F7-4BF8-8A61-A0E1F55F223B}">
      <dgm:prSet phldrT="[Text]"/>
      <dgm:spPr/>
      <dgm:t>
        <a:bodyPr/>
        <a:lstStyle/>
        <a:p>
          <a:r>
            <a:rPr lang="en-US"/>
            <a:t>Digital curriculum</a:t>
          </a:r>
        </a:p>
      </dgm:t>
    </dgm:pt>
    <dgm:pt modelId="{4C997895-3EC8-4F0C-BFEC-1E1E8822D9D3}" type="parTrans" cxnId="{79A02D3F-FA4B-4CB2-87A2-9D8F8B0D3559}">
      <dgm:prSet/>
      <dgm:spPr/>
      <dgm:t>
        <a:bodyPr/>
        <a:lstStyle/>
        <a:p>
          <a:endParaRPr lang="en-US"/>
        </a:p>
      </dgm:t>
    </dgm:pt>
    <dgm:pt modelId="{C932DA2B-A1E5-46F1-8277-E5B7FA914142}" type="sibTrans" cxnId="{79A02D3F-FA4B-4CB2-87A2-9D8F8B0D3559}">
      <dgm:prSet/>
      <dgm:spPr/>
      <dgm:t>
        <a:bodyPr/>
        <a:lstStyle/>
        <a:p>
          <a:endParaRPr lang="en-US"/>
        </a:p>
      </dgm:t>
    </dgm:pt>
    <dgm:pt modelId="{A05ED52E-8CD5-4C0E-943D-F172055471FA}">
      <dgm:prSet phldrT="[Text]"/>
      <dgm:spPr/>
      <dgm:t>
        <a:bodyPr/>
        <a:lstStyle/>
        <a:p>
          <a:r>
            <a:rPr lang="en-US"/>
            <a:t>Various supplemental district resources available</a:t>
          </a:r>
        </a:p>
      </dgm:t>
    </dgm:pt>
    <dgm:pt modelId="{0DBD19CB-EC4E-4D1A-94F7-04AC58AB77A2}" type="parTrans" cxnId="{7762AC30-BA57-4982-9E0E-BB52E1784CA5}">
      <dgm:prSet/>
      <dgm:spPr/>
      <dgm:t>
        <a:bodyPr/>
        <a:lstStyle/>
        <a:p>
          <a:endParaRPr lang="en-US"/>
        </a:p>
      </dgm:t>
    </dgm:pt>
    <dgm:pt modelId="{20B9AAC0-D09E-4739-BA67-B7BFA231E742}" type="sibTrans" cxnId="{7762AC30-BA57-4982-9E0E-BB52E1784CA5}">
      <dgm:prSet/>
      <dgm:spPr/>
      <dgm:t>
        <a:bodyPr/>
        <a:lstStyle/>
        <a:p>
          <a:endParaRPr lang="en-US"/>
        </a:p>
      </dgm:t>
    </dgm:pt>
    <dgm:pt modelId="{A83E03F1-9A0A-430F-B416-EE897880FA87}">
      <dgm:prSet phldrT="[Text]"/>
      <dgm:spPr/>
      <dgm:t>
        <a:bodyPr/>
        <a:lstStyle/>
        <a:p>
          <a:r>
            <a:rPr lang="en-US"/>
            <a:t>ELLevation</a:t>
          </a:r>
        </a:p>
      </dgm:t>
    </dgm:pt>
    <dgm:pt modelId="{0913E2E4-A768-46AE-B29E-0FE98E26CCF2}" type="parTrans" cxnId="{DA6D811A-18FB-4808-BB59-1103DFD67324}">
      <dgm:prSet/>
      <dgm:spPr/>
      <dgm:t>
        <a:bodyPr/>
        <a:lstStyle/>
        <a:p>
          <a:endParaRPr lang="en-US"/>
        </a:p>
      </dgm:t>
    </dgm:pt>
    <dgm:pt modelId="{102FE493-F7FE-4D18-A0B6-7EB4AD839B17}" type="sibTrans" cxnId="{DA6D811A-18FB-4808-BB59-1103DFD67324}">
      <dgm:prSet/>
      <dgm:spPr/>
      <dgm:t>
        <a:bodyPr/>
        <a:lstStyle/>
        <a:p>
          <a:endParaRPr lang="en-US"/>
        </a:p>
      </dgm:t>
    </dgm:pt>
    <dgm:pt modelId="{4D382AE3-11F2-4CDD-8C3E-B6CDFD095F2E}">
      <dgm:prSet phldrT="[Text]"/>
      <dgm:spPr/>
      <dgm:t>
        <a:bodyPr/>
        <a:lstStyle/>
        <a:p>
          <a:r>
            <a:rPr lang="en-US"/>
            <a:t>Learning platform that helps teachers differentiate instruction for ELL's</a:t>
          </a:r>
        </a:p>
      </dgm:t>
    </dgm:pt>
    <dgm:pt modelId="{0DBA329A-9494-4F82-947E-977D171F4EEF}" type="parTrans" cxnId="{446437CB-29F6-47BC-9517-33EF501F1E4A}">
      <dgm:prSet/>
      <dgm:spPr/>
      <dgm:t>
        <a:bodyPr/>
        <a:lstStyle/>
        <a:p>
          <a:endParaRPr lang="en-US"/>
        </a:p>
      </dgm:t>
    </dgm:pt>
    <dgm:pt modelId="{E1A086AF-AD9D-43A8-9635-790D755FDA33}" type="sibTrans" cxnId="{446437CB-29F6-47BC-9517-33EF501F1E4A}">
      <dgm:prSet/>
      <dgm:spPr/>
      <dgm:t>
        <a:bodyPr/>
        <a:lstStyle/>
        <a:p>
          <a:endParaRPr lang="en-US"/>
        </a:p>
      </dgm:t>
    </dgm:pt>
    <dgm:pt modelId="{FF20995F-764A-4477-80E5-08AEE3972B30}">
      <dgm:prSet phldrT="[Text]"/>
      <dgm:spPr/>
      <dgm:t>
        <a:bodyPr/>
        <a:lstStyle/>
        <a:p>
          <a:r>
            <a:rPr lang="en-US"/>
            <a:t>Student facing programs: Teach academic language</a:t>
          </a:r>
        </a:p>
      </dgm:t>
    </dgm:pt>
    <dgm:pt modelId="{6AA56080-636B-431E-9429-39A92736FC96}" type="parTrans" cxnId="{7BE5B036-0BBA-41FD-BC73-94C99AB7F338}">
      <dgm:prSet/>
      <dgm:spPr/>
      <dgm:t>
        <a:bodyPr/>
        <a:lstStyle/>
        <a:p>
          <a:endParaRPr lang="en-US"/>
        </a:p>
      </dgm:t>
    </dgm:pt>
    <dgm:pt modelId="{1DAA7FEE-9240-4140-895E-FEA0160C7626}" type="sibTrans" cxnId="{7BE5B036-0BBA-41FD-BC73-94C99AB7F338}">
      <dgm:prSet/>
      <dgm:spPr/>
      <dgm:t>
        <a:bodyPr/>
        <a:lstStyle/>
        <a:p>
          <a:endParaRPr lang="en-US"/>
        </a:p>
      </dgm:t>
    </dgm:pt>
    <dgm:pt modelId="{056D1975-D2CC-4A8D-A2C8-F8D9D6DC23DB}">
      <dgm:prSet phldrT="[Text]"/>
      <dgm:spPr/>
      <dgm:t>
        <a:bodyPr/>
        <a:lstStyle/>
        <a:p>
          <a:endParaRPr lang="en-US"/>
        </a:p>
      </dgm:t>
    </dgm:pt>
    <dgm:pt modelId="{FEE98E91-7152-4FB4-92BB-B7E87A86FB72}" type="parTrans" cxnId="{26AEF2FB-4BD9-43A0-92E3-1632553171C6}">
      <dgm:prSet/>
      <dgm:spPr/>
      <dgm:t>
        <a:bodyPr/>
        <a:lstStyle/>
        <a:p>
          <a:endParaRPr lang="en-US"/>
        </a:p>
      </dgm:t>
    </dgm:pt>
    <dgm:pt modelId="{1BFC5AD4-AEFF-48AD-A98E-FB59C492302B}" type="sibTrans" cxnId="{26AEF2FB-4BD9-43A0-92E3-1632553171C6}">
      <dgm:prSet/>
      <dgm:spPr/>
      <dgm:t>
        <a:bodyPr/>
        <a:lstStyle/>
        <a:p>
          <a:endParaRPr lang="en-US"/>
        </a:p>
      </dgm:t>
    </dgm:pt>
    <dgm:pt modelId="{A9B8E1CA-4A8B-444F-BA72-39F13F6AA360}">
      <dgm:prSet phldrT="[Text]"/>
      <dgm:spPr/>
      <dgm:t>
        <a:bodyPr/>
        <a:lstStyle/>
        <a:p>
          <a:r>
            <a:rPr lang="en-US"/>
            <a:t>Trainings in LAB for all instructors</a:t>
          </a:r>
        </a:p>
      </dgm:t>
    </dgm:pt>
    <dgm:pt modelId="{2E0CD876-D9E5-4A41-878C-2CEDC9BC1030}" type="parTrans" cxnId="{4F302A9D-3342-4944-A93D-935A4C06AF27}">
      <dgm:prSet/>
      <dgm:spPr/>
      <dgm:t>
        <a:bodyPr/>
        <a:lstStyle/>
        <a:p>
          <a:endParaRPr lang="en-US"/>
        </a:p>
      </dgm:t>
    </dgm:pt>
    <dgm:pt modelId="{A1CF55A9-12CA-4154-97B6-4967F1EA11E1}" type="sibTrans" cxnId="{4F302A9D-3342-4944-A93D-935A4C06AF27}">
      <dgm:prSet/>
      <dgm:spPr/>
      <dgm:t>
        <a:bodyPr/>
        <a:lstStyle/>
        <a:p>
          <a:endParaRPr lang="en-US"/>
        </a:p>
      </dgm:t>
    </dgm:pt>
    <dgm:pt modelId="{2CD0D656-1571-477E-88DF-90A5EA2E7A2E}">
      <dgm:prSet phldrT="[Text]"/>
      <dgm:spPr/>
      <dgm:t>
        <a:bodyPr/>
        <a:lstStyle/>
        <a:p>
          <a:r>
            <a:rPr lang="en-US"/>
            <a:t>Showcases student profie (WIDA descriptors, DEUSS date, ACCESS scores)</a:t>
          </a:r>
        </a:p>
      </dgm:t>
    </dgm:pt>
    <dgm:pt modelId="{D42B360A-A4EB-4570-889B-085A2159A475}" type="parTrans" cxnId="{1390C6B2-E157-42CB-B9C1-A8D978FE4838}">
      <dgm:prSet/>
      <dgm:spPr/>
      <dgm:t>
        <a:bodyPr/>
        <a:lstStyle/>
        <a:p>
          <a:endParaRPr lang="en-US"/>
        </a:p>
      </dgm:t>
    </dgm:pt>
    <dgm:pt modelId="{8D2D073F-728C-4894-A3FB-67DAC2A1EA47}" type="sibTrans" cxnId="{1390C6B2-E157-42CB-B9C1-A8D978FE4838}">
      <dgm:prSet/>
      <dgm:spPr/>
      <dgm:t>
        <a:bodyPr/>
        <a:lstStyle/>
        <a:p>
          <a:endParaRPr lang="en-US"/>
        </a:p>
      </dgm:t>
    </dgm:pt>
    <dgm:pt modelId="{098F1AA4-5746-4767-817A-4DFD487044CB}" type="pres">
      <dgm:prSet presAssocID="{FFB56B3F-5218-4514-90A2-FD7C15B49312}" presName="Name0" presStyleCnt="0">
        <dgm:presLayoutVars>
          <dgm:dir/>
          <dgm:animLvl val="lvl"/>
          <dgm:resizeHandles val="exact"/>
        </dgm:presLayoutVars>
      </dgm:prSet>
      <dgm:spPr/>
    </dgm:pt>
    <dgm:pt modelId="{EE7C8CD3-FE18-4726-B7DE-50A7C5064E46}" type="pres">
      <dgm:prSet presAssocID="{DC9BEBA9-D761-4980-9EAF-20DBF7D8A836}" presName="composite" presStyleCnt="0"/>
      <dgm:spPr/>
    </dgm:pt>
    <dgm:pt modelId="{69CE0D88-71EE-480F-81D2-C0CB8C5A6EA4}" type="pres">
      <dgm:prSet presAssocID="{DC9BEBA9-D761-4980-9EAF-20DBF7D8A836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0B56EC68-FB20-45AC-A84C-9ED779FA96A5}" type="pres">
      <dgm:prSet presAssocID="{DC9BEBA9-D761-4980-9EAF-20DBF7D8A836}" presName="desTx" presStyleLbl="alignAccFollowNode1" presStyleIdx="0" presStyleCnt="3">
        <dgm:presLayoutVars>
          <dgm:bulletEnabled val="1"/>
        </dgm:presLayoutVars>
      </dgm:prSet>
      <dgm:spPr/>
    </dgm:pt>
    <dgm:pt modelId="{E234621A-47A1-47B1-9756-38FC9A5C61EB}" type="pres">
      <dgm:prSet presAssocID="{BE4B153B-8CD6-456F-ACDA-0AE39D1F77F2}" presName="space" presStyleCnt="0"/>
      <dgm:spPr/>
    </dgm:pt>
    <dgm:pt modelId="{B1823EEA-CF7E-41D6-8AB7-087DA6F5E86D}" type="pres">
      <dgm:prSet presAssocID="{F3A03BC8-22B6-4C96-8781-64B0D976603A}" presName="composite" presStyleCnt="0"/>
      <dgm:spPr/>
    </dgm:pt>
    <dgm:pt modelId="{E20EE2F5-3500-46D2-9AB7-701D4BF41157}" type="pres">
      <dgm:prSet presAssocID="{F3A03BC8-22B6-4C96-8781-64B0D976603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1138A32D-5C3D-49E9-80E6-596321251304}" type="pres">
      <dgm:prSet presAssocID="{F3A03BC8-22B6-4C96-8781-64B0D976603A}" presName="desTx" presStyleLbl="alignAccFollowNode1" presStyleIdx="1" presStyleCnt="3">
        <dgm:presLayoutVars>
          <dgm:bulletEnabled val="1"/>
        </dgm:presLayoutVars>
      </dgm:prSet>
      <dgm:spPr/>
    </dgm:pt>
    <dgm:pt modelId="{B23BD32C-7705-4F84-A6F1-59F9227C451A}" type="pres">
      <dgm:prSet presAssocID="{93D9C2D9-2E09-462D-96A2-7F43B8DFC217}" presName="space" presStyleCnt="0"/>
      <dgm:spPr/>
    </dgm:pt>
    <dgm:pt modelId="{309058EA-B7E2-462C-8E6B-C3C9B2F01F20}" type="pres">
      <dgm:prSet presAssocID="{A83E03F1-9A0A-430F-B416-EE897880FA87}" presName="composite" presStyleCnt="0"/>
      <dgm:spPr/>
    </dgm:pt>
    <dgm:pt modelId="{35676476-2A94-44AF-8E4A-6893E78D69A1}" type="pres">
      <dgm:prSet presAssocID="{A83E03F1-9A0A-430F-B416-EE897880FA87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EEEC005F-C89C-4308-8AD8-6E87256FF345}" type="pres">
      <dgm:prSet presAssocID="{A83E03F1-9A0A-430F-B416-EE897880FA87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A75ACB18-6E90-45CD-BD86-E7F4533CCCFB}" type="presOf" srcId="{056D1975-D2CC-4A8D-A2C8-F8D9D6DC23DB}" destId="{1138A32D-5C3D-49E9-80E6-596321251304}" srcOrd="0" destOrd="3" presId="urn:microsoft.com/office/officeart/2005/8/layout/hList1"/>
    <dgm:cxn modelId="{71FE191A-2F9F-45BF-BE7B-88C112AC1772}" type="presOf" srcId="{2703565F-7507-4D31-A836-F2D1129AECA6}" destId="{0B56EC68-FB20-45AC-A84C-9ED779FA96A5}" srcOrd="0" destOrd="0" presId="urn:microsoft.com/office/officeart/2005/8/layout/hList1"/>
    <dgm:cxn modelId="{DA6D811A-18FB-4808-BB59-1103DFD67324}" srcId="{FFB56B3F-5218-4514-90A2-FD7C15B49312}" destId="{A83E03F1-9A0A-430F-B416-EE897880FA87}" srcOrd="2" destOrd="0" parTransId="{0913E2E4-A768-46AE-B29E-0FE98E26CCF2}" sibTransId="{102FE493-F7FE-4D18-A0B6-7EB4AD839B17}"/>
    <dgm:cxn modelId="{4023AD24-B68E-4710-9FC3-9D8830410CB6}" type="presOf" srcId="{2CD0D656-1571-477E-88DF-90A5EA2E7A2E}" destId="{EEEC005F-C89C-4308-8AD8-6E87256FF345}" srcOrd="0" destOrd="2" presId="urn:microsoft.com/office/officeart/2005/8/layout/hList1"/>
    <dgm:cxn modelId="{7762AC30-BA57-4982-9E0E-BB52E1784CA5}" srcId="{F3A03BC8-22B6-4C96-8781-64B0D976603A}" destId="{A05ED52E-8CD5-4C0E-943D-F172055471FA}" srcOrd="1" destOrd="0" parTransId="{0DBD19CB-EC4E-4D1A-94F7-04AC58AB77A2}" sibTransId="{20B9AAC0-D09E-4739-BA67-B7BFA231E742}"/>
    <dgm:cxn modelId="{7C5F0035-9847-47CC-975D-C5F2E5AAF8FC}" type="presOf" srcId="{03E9CB57-98F7-4BF8-8A61-A0E1F55F223B}" destId="{1138A32D-5C3D-49E9-80E6-596321251304}" srcOrd="0" destOrd="0" presId="urn:microsoft.com/office/officeart/2005/8/layout/hList1"/>
    <dgm:cxn modelId="{7BE5B036-0BBA-41FD-BC73-94C99AB7F338}" srcId="{A83E03F1-9A0A-430F-B416-EE897880FA87}" destId="{FF20995F-764A-4477-80E5-08AEE3972B30}" srcOrd="1" destOrd="0" parTransId="{6AA56080-636B-431E-9429-39A92736FC96}" sibTransId="{1DAA7FEE-9240-4140-895E-FEA0160C7626}"/>
    <dgm:cxn modelId="{0A71233D-27F7-459E-A2C8-4C37D9307F2F}" type="presOf" srcId="{A9B8E1CA-4A8B-444F-BA72-39F13F6AA360}" destId="{1138A32D-5C3D-49E9-80E6-596321251304}" srcOrd="0" destOrd="2" presId="urn:microsoft.com/office/officeart/2005/8/layout/hList1"/>
    <dgm:cxn modelId="{8DD5D53D-40B8-459E-A555-AF5CF0C4C409}" type="presOf" srcId="{FF20995F-764A-4477-80E5-08AEE3972B30}" destId="{EEEC005F-C89C-4308-8AD8-6E87256FF345}" srcOrd="0" destOrd="1" presId="urn:microsoft.com/office/officeart/2005/8/layout/hList1"/>
    <dgm:cxn modelId="{79A02D3F-FA4B-4CB2-87A2-9D8F8B0D3559}" srcId="{F3A03BC8-22B6-4C96-8781-64B0D976603A}" destId="{03E9CB57-98F7-4BF8-8A61-A0E1F55F223B}" srcOrd="0" destOrd="0" parTransId="{4C997895-3EC8-4F0C-BFEC-1E1E8822D9D3}" sibTransId="{C932DA2B-A1E5-46F1-8277-E5B7FA914142}"/>
    <dgm:cxn modelId="{E55B9E5D-0972-41DE-B19F-3FE9896F07B9}" type="presOf" srcId="{F3A03BC8-22B6-4C96-8781-64B0D976603A}" destId="{E20EE2F5-3500-46D2-9AB7-701D4BF41157}" srcOrd="0" destOrd="0" presId="urn:microsoft.com/office/officeart/2005/8/layout/hList1"/>
    <dgm:cxn modelId="{718FEB42-BC0F-45D8-92E9-AB3ED287FA92}" type="presOf" srcId="{4D382AE3-11F2-4CDD-8C3E-B6CDFD095F2E}" destId="{EEEC005F-C89C-4308-8AD8-6E87256FF345}" srcOrd="0" destOrd="0" presId="urn:microsoft.com/office/officeart/2005/8/layout/hList1"/>
    <dgm:cxn modelId="{1F04F167-696B-474E-8246-EB08D9A9A534}" srcId="{DC9BEBA9-D761-4980-9EAF-20DBF7D8A836}" destId="{2D78529A-6603-4682-B39D-CF0F0FFC29C0}" srcOrd="1" destOrd="0" parTransId="{6AFD6FA4-2E96-424B-8773-58A015B6A95C}" sibTransId="{34F37C28-8EE6-403A-8AEE-A42B7EB5E462}"/>
    <dgm:cxn modelId="{23E09E49-8DC9-4E78-8FE9-FB1E7051A555}" type="presOf" srcId="{A83E03F1-9A0A-430F-B416-EE897880FA87}" destId="{35676476-2A94-44AF-8E4A-6893E78D69A1}" srcOrd="0" destOrd="0" presId="urn:microsoft.com/office/officeart/2005/8/layout/hList1"/>
    <dgm:cxn modelId="{57B80076-E7CD-428A-A4D6-76456F7795B0}" type="presOf" srcId="{DC9BEBA9-D761-4980-9EAF-20DBF7D8A836}" destId="{69CE0D88-71EE-480F-81D2-C0CB8C5A6EA4}" srcOrd="0" destOrd="0" presId="urn:microsoft.com/office/officeart/2005/8/layout/hList1"/>
    <dgm:cxn modelId="{4F302A9D-3342-4944-A93D-935A4C06AF27}" srcId="{F3A03BC8-22B6-4C96-8781-64B0D976603A}" destId="{A9B8E1CA-4A8B-444F-BA72-39F13F6AA360}" srcOrd="2" destOrd="0" parTransId="{2E0CD876-D9E5-4A41-878C-2CEDC9BC1030}" sibTransId="{A1CF55A9-12CA-4154-97B6-4967F1EA11E1}"/>
    <dgm:cxn modelId="{1390C6B2-E157-42CB-B9C1-A8D978FE4838}" srcId="{A83E03F1-9A0A-430F-B416-EE897880FA87}" destId="{2CD0D656-1571-477E-88DF-90A5EA2E7A2E}" srcOrd="2" destOrd="0" parTransId="{D42B360A-A4EB-4570-889B-085A2159A475}" sibTransId="{8D2D073F-728C-4894-A3FB-67DAC2A1EA47}"/>
    <dgm:cxn modelId="{3A9057C6-F9EC-4A5C-BA6E-A05E3510A4C3}" type="presOf" srcId="{A05ED52E-8CD5-4C0E-943D-F172055471FA}" destId="{1138A32D-5C3D-49E9-80E6-596321251304}" srcOrd="0" destOrd="1" presId="urn:microsoft.com/office/officeart/2005/8/layout/hList1"/>
    <dgm:cxn modelId="{446437CB-29F6-47BC-9517-33EF501F1E4A}" srcId="{A83E03F1-9A0A-430F-B416-EE897880FA87}" destId="{4D382AE3-11F2-4CDD-8C3E-B6CDFD095F2E}" srcOrd="0" destOrd="0" parTransId="{0DBA329A-9494-4F82-947E-977D171F4EEF}" sibTransId="{E1A086AF-AD9D-43A8-9635-790D755FDA33}"/>
    <dgm:cxn modelId="{E7EF33D5-EDD4-4B25-B2B4-5715F7D42151}" srcId="{FFB56B3F-5218-4514-90A2-FD7C15B49312}" destId="{DC9BEBA9-D761-4980-9EAF-20DBF7D8A836}" srcOrd="0" destOrd="0" parTransId="{E852F089-369B-4ED2-9A1F-5E5BB7D2B475}" sibTransId="{BE4B153B-8CD6-456F-ACDA-0AE39D1F77F2}"/>
    <dgm:cxn modelId="{9CB04BD7-1FCB-4243-9660-B2864C93DEA7}" srcId="{DC9BEBA9-D761-4980-9EAF-20DBF7D8A836}" destId="{2703565F-7507-4D31-A836-F2D1129AECA6}" srcOrd="0" destOrd="0" parTransId="{ED5ADA8E-40A2-4C7A-A69B-D3862992AAFB}" sibTransId="{724EC9FE-70CF-434D-9684-6E8D9D7A99C0}"/>
    <dgm:cxn modelId="{8F786ADF-BEDE-40D0-8031-6D30BDDCE8B0}" type="presOf" srcId="{FFB56B3F-5218-4514-90A2-FD7C15B49312}" destId="{098F1AA4-5746-4767-817A-4DFD487044CB}" srcOrd="0" destOrd="0" presId="urn:microsoft.com/office/officeart/2005/8/layout/hList1"/>
    <dgm:cxn modelId="{5132F1E3-84E1-48A3-883B-F42EA1BAEBB2}" srcId="{FFB56B3F-5218-4514-90A2-FD7C15B49312}" destId="{F3A03BC8-22B6-4C96-8781-64B0D976603A}" srcOrd="1" destOrd="0" parTransId="{95C10A8C-DC51-47C8-A565-CDD123CD25A2}" sibTransId="{93D9C2D9-2E09-462D-96A2-7F43B8DFC217}"/>
    <dgm:cxn modelId="{FA512CE5-3641-49D4-A236-B508F3ED333C}" type="presOf" srcId="{2D78529A-6603-4682-B39D-CF0F0FFC29C0}" destId="{0B56EC68-FB20-45AC-A84C-9ED779FA96A5}" srcOrd="0" destOrd="1" presId="urn:microsoft.com/office/officeart/2005/8/layout/hList1"/>
    <dgm:cxn modelId="{26AEF2FB-4BD9-43A0-92E3-1632553171C6}" srcId="{F3A03BC8-22B6-4C96-8781-64B0D976603A}" destId="{056D1975-D2CC-4A8D-A2C8-F8D9D6DC23DB}" srcOrd="3" destOrd="0" parTransId="{FEE98E91-7152-4FB4-92BB-B7E87A86FB72}" sibTransId="{1BFC5AD4-AEFF-48AD-A98E-FB59C492302B}"/>
    <dgm:cxn modelId="{85573156-582E-402F-95F3-F2FB332CDDBE}" type="presParOf" srcId="{098F1AA4-5746-4767-817A-4DFD487044CB}" destId="{EE7C8CD3-FE18-4726-B7DE-50A7C5064E46}" srcOrd="0" destOrd="0" presId="urn:microsoft.com/office/officeart/2005/8/layout/hList1"/>
    <dgm:cxn modelId="{56454009-2E2E-47D6-A3D0-90660ED6B36B}" type="presParOf" srcId="{EE7C8CD3-FE18-4726-B7DE-50A7C5064E46}" destId="{69CE0D88-71EE-480F-81D2-C0CB8C5A6EA4}" srcOrd="0" destOrd="0" presId="urn:microsoft.com/office/officeart/2005/8/layout/hList1"/>
    <dgm:cxn modelId="{2A1899D8-3C02-48E8-9787-64AFA16905BA}" type="presParOf" srcId="{EE7C8CD3-FE18-4726-B7DE-50A7C5064E46}" destId="{0B56EC68-FB20-45AC-A84C-9ED779FA96A5}" srcOrd="1" destOrd="0" presId="urn:microsoft.com/office/officeart/2005/8/layout/hList1"/>
    <dgm:cxn modelId="{014132BD-97AD-4BE3-814E-946FB731701B}" type="presParOf" srcId="{098F1AA4-5746-4767-817A-4DFD487044CB}" destId="{E234621A-47A1-47B1-9756-38FC9A5C61EB}" srcOrd="1" destOrd="0" presId="urn:microsoft.com/office/officeart/2005/8/layout/hList1"/>
    <dgm:cxn modelId="{93E3620F-9E84-4858-A87F-5CBB141F8331}" type="presParOf" srcId="{098F1AA4-5746-4767-817A-4DFD487044CB}" destId="{B1823EEA-CF7E-41D6-8AB7-087DA6F5E86D}" srcOrd="2" destOrd="0" presId="urn:microsoft.com/office/officeart/2005/8/layout/hList1"/>
    <dgm:cxn modelId="{35DCC579-7333-4D4A-A7C3-6C01DF42B88F}" type="presParOf" srcId="{B1823EEA-CF7E-41D6-8AB7-087DA6F5E86D}" destId="{E20EE2F5-3500-46D2-9AB7-701D4BF41157}" srcOrd="0" destOrd="0" presId="urn:microsoft.com/office/officeart/2005/8/layout/hList1"/>
    <dgm:cxn modelId="{E53A98A6-B27D-4EAB-84FB-51CDAC8996BA}" type="presParOf" srcId="{B1823EEA-CF7E-41D6-8AB7-087DA6F5E86D}" destId="{1138A32D-5C3D-49E9-80E6-596321251304}" srcOrd="1" destOrd="0" presId="urn:microsoft.com/office/officeart/2005/8/layout/hList1"/>
    <dgm:cxn modelId="{4E7B8934-201C-4175-8A99-E36C213C5CDE}" type="presParOf" srcId="{098F1AA4-5746-4767-817A-4DFD487044CB}" destId="{B23BD32C-7705-4F84-A6F1-59F9227C451A}" srcOrd="3" destOrd="0" presId="urn:microsoft.com/office/officeart/2005/8/layout/hList1"/>
    <dgm:cxn modelId="{22922488-331B-4BF2-A7F4-B5368A5DC052}" type="presParOf" srcId="{098F1AA4-5746-4767-817A-4DFD487044CB}" destId="{309058EA-B7E2-462C-8E6B-C3C9B2F01F20}" srcOrd="4" destOrd="0" presId="urn:microsoft.com/office/officeart/2005/8/layout/hList1"/>
    <dgm:cxn modelId="{9292EEAB-72CD-4C76-8723-CC1011C1FFB4}" type="presParOf" srcId="{309058EA-B7E2-462C-8E6B-C3C9B2F01F20}" destId="{35676476-2A94-44AF-8E4A-6893E78D69A1}" srcOrd="0" destOrd="0" presId="urn:microsoft.com/office/officeart/2005/8/layout/hList1"/>
    <dgm:cxn modelId="{4A410FAB-D1DC-4F9E-BFB6-1E8C4AFA9864}" type="presParOf" srcId="{309058EA-B7E2-462C-8E6B-C3C9B2F01F20}" destId="{EEEC005F-C89C-4308-8AD8-6E87256FF34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CE0D88-71EE-480F-81D2-C0CB8C5A6EA4}">
      <dsp:nvSpPr>
        <dsp:cNvPr id="0" name=""/>
        <dsp:cNvSpPr/>
      </dsp:nvSpPr>
      <dsp:spPr>
        <a:xfrm>
          <a:off x="1714" y="225174"/>
          <a:ext cx="1671637" cy="4755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ESOL Coordinator</a:t>
          </a:r>
        </a:p>
      </dsp:txBody>
      <dsp:txXfrm>
        <a:off x="1714" y="225174"/>
        <a:ext cx="1671637" cy="475550"/>
      </dsp:txXfrm>
    </dsp:sp>
    <dsp:sp modelId="{0B56EC68-FB20-45AC-A84C-9ED779FA96A5}">
      <dsp:nvSpPr>
        <dsp:cNvPr id="0" name=""/>
        <dsp:cNvSpPr/>
      </dsp:nvSpPr>
      <dsp:spPr>
        <a:xfrm>
          <a:off x="1714" y="700724"/>
          <a:ext cx="1671637" cy="22745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Provide student data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Curriculum support and resources</a:t>
          </a:r>
        </a:p>
      </dsp:txBody>
      <dsp:txXfrm>
        <a:off x="1714" y="700724"/>
        <a:ext cx="1671637" cy="2274500"/>
      </dsp:txXfrm>
    </dsp:sp>
    <dsp:sp modelId="{E20EE2F5-3500-46D2-9AB7-701D4BF41157}">
      <dsp:nvSpPr>
        <dsp:cNvPr id="0" name=""/>
        <dsp:cNvSpPr/>
      </dsp:nvSpPr>
      <dsp:spPr>
        <a:xfrm>
          <a:off x="1907381" y="225174"/>
          <a:ext cx="1671637" cy="4755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iLit District Curriculum</a:t>
          </a:r>
        </a:p>
      </dsp:txBody>
      <dsp:txXfrm>
        <a:off x="1907381" y="225174"/>
        <a:ext cx="1671637" cy="475550"/>
      </dsp:txXfrm>
    </dsp:sp>
    <dsp:sp modelId="{1138A32D-5C3D-49E9-80E6-596321251304}">
      <dsp:nvSpPr>
        <dsp:cNvPr id="0" name=""/>
        <dsp:cNvSpPr/>
      </dsp:nvSpPr>
      <dsp:spPr>
        <a:xfrm>
          <a:off x="1907381" y="700724"/>
          <a:ext cx="1671637" cy="22745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Digital curriculum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Various supplemental district resources available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Trainings in LAB for all instructors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907381" y="700724"/>
        <a:ext cx="1671637" cy="2274500"/>
      </dsp:txXfrm>
    </dsp:sp>
    <dsp:sp modelId="{35676476-2A94-44AF-8E4A-6893E78D69A1}">
      <dsp:nvSpPr>
        <dsp:cNvPr id="0" name=""/>
        <dsp:cNvSpPr/>
      </dsp:nvSpPr>
      <dsp:spPr>
        <a:xfrm>
          <a:off x="3813048" y="225174"/>
          <a:ext cx="1671637" cy="4755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ELLevation</a:t>
          </a:r>
        </a:p>
      </dsp:txBody>
      <dsp:txXfrm>
        <a:off x="3813048" y="225174"/>
        <a:ext cx="1671637" cy="475550"/>
      </dsp:txXfrm>
    </dsp:sp>
    <dsp:sp modelId="{EEEC005F-C89C-4308-8AD8-6E87256FF345}">
      <dsp:nvSpPr>
        <dsp:cNvPr id="0" name=""/>
        <dsp:cNvSpPr/>
      </dsp:nvSpPr>
      <dsp:spPr>
        <a:xfrm>
          <a:off x="3813048" y="700724"/>
          <a:ext cx="1671637" cy="22745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Learning platform that helps teachers differentiate instruction for ELL's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Student facing programs: Teach academic language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Showcases student profie (WIDA descriptors, DEUSS date, ACCESS scores)</a:t>
          </a:r>
        </a:p>
      </dsp:txBody>
      <dsp:txXfrm>
        <a:off x="3813048" y="700724"/>
        <a:ext cx="1671637" cy="2274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2113</Words>
  <Characters>12049</Characters>
  <Application>Microsoft Office Word</Application>
  <DocSecurity>0</DocSecurity>
  <Lines>100</Lines>
  <Paragraphs>28</Paragraphs>
  <ScaleCrop>false</ScaleCrop>
  <Company>Broward County Public Schools</Company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S. Lee Wright</dc:creator>
  <cp:keywords/>
  <dc:description/>
  <cp:lastModifiedBy>Mary E. Winterholler</cp:lastModifiedBy>
  <cp:revision>2</cp:revision>
  <cp:lastPrinted>2024-05-29T13:07:00Z</cp:lastPrinted>
  <dcterms:created xsi:type="dcterms:W3CDTF">2025-09-12T17:32:00Z</dcterms:created>
  <dcterms:modified xsi:type="dcterms:W3CDTF">2025-09-12T17:32:00Z</dcterms:modified>
</cp:coreProperties>
</file>